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FF807" w14:textId="4605082C" w:rsidR="00EA76DD" w:rsidRPr="001D2540" w:rsidRDefault="00EA76DD" w:rsidP="00EA76DD">
      <w:pPr>
        <w:tabs>
          <w:tab w:val="right" w:pos="10000"/>
        </w:tabs>
        <w:spacing w:after="0"/>
        <w:rPr>
          <w:b/>
          <w:sz w:val="24"/>
          <w:szCs w:val="24"/>
        </w:rPr>
      </w:pPr>
      <w:r w:rsidRPr="0007631D">
        <w:rPr>
          <w:b/>
          <w:sz w:val="24"/>
          <w:szCs w:val="24"/>
        </w:rPr>
        <w:t xml:space="preserve">3GPP TSG-RAN WG1 </w:t>
      </w:r>
      <w:r>
        <w:rPr>
          <w:b/>
          <w:sz w:val="24"/>
          <w:szCs w:val="24"/>
        </w:rPr>
        <w:t>AH-1901</w:t>
      </w:r>
      <w:r w:rsidRPr="001D2540">
        <w:rPr>
          <w:b/>
          <w:sz w:val="24"/>
          <w:szCs w:val="24"/>
        </w:rPr>
        <w:tab/>
        <w:t>R1-</w:t>
      </w:r>
      <w:r w:rsidR="00CB4CDE" w:rsidRPr="001D2540">
        <w:rPr>
          <w:b/>
          <w:sz w:val="24"/>
          <w:szCs w:val="24"/>
        </w:rPr>
        <w:t>1</w:t>
      </w:r>
      <w:r w:rsidR="00E05D94">
        <w:rPr>
          <w:b/>
          <w:sz w:val="24"/>
          <w:szCs w:val="24"/>
        </w:rPr>
        <w:t>901315</w:t>
      </w:r>
      <w:bookmarkStart w:id="0" w:name="_GoBack"/>
      <w:bookmarkEnd w:id="0"/>
    </w:p>
    <w:p w14:paraId="35EAEFEC" w14:textId="77777777" w:rsidR="00EA76DD" w:rsidRPr="001D2540" w:rsidRDefault="00EA76DD" w:rsidP="00EA76DD">
      <w:pPr>
        <w:tabs>
          <w:tab w:val="center" w:pos="4536"/>
          <w:tab w:val="right" w:pos="9072"/>
        </w:tabs>
        <w:spacing w:after="0"/>
        <w:rPr>
          <w:rFonts w:eastAsia="MS Mincho"/>
          <w:b/>
          <w:bCs/>
          <w:sz w:val="24"/>
          <w:szCs w:val="24"/>
          <w:lang w:eastAsia="ja-JP"/>
        </w:rPr>
      </w:pPr>
      <w:r>
        <w:rPr>
          <w:b/>
          <w:bCs/>
          <w:sz w:val="24"/>
          <w:szCs w:val="24"/>
        </w:rPr>
        <w:t>January</w:t>
      </w:r>
      <w:r w:rsidRPr="0007631D">
        <w:rPr>
          <w:b/>
          <w:bCs/>
          <w:sz w:val="24"/>
          <w:szCs w:val="24"/>
        </w:rPr>
        <w:t xml:space="preserve"> </w:t>
      </w:r>
      <w:r>
        <w:rPr>
          <w:b/>
          <w:bCs/>
          <w:sz w:val="24"/>
          <w:szCs w:val="24"/>
        </w:rPr>
        <w:t>21</w:t>
      </w:r>
      <w:r>
        <w:rPr>
          <w:b/>
          <w:bCs/>
          <w:sz w:val="24"/>
          <w:szCs w:val="24"/>
          <w:vertAlign w:val="superscript"/>
        </w:rPr>
        <w:t>st</w:t>
      </w:r>
      <w:r>
        <w:rPr>
          <w:b/>
          <w:bCs/>
          <w:sz w:val="24"/>
          <w:szCs w:val="24"/>
        </w:rPr>
        <w:t xml:space="preserve"> – 25</w:t>
      </w:r>
      <w:r w:rsidRPr="005925C1">
        <w:rPr>
          <w:b/>
          <w:bCs/>
          <w:sz w:val="24"/>
          <w:szCs w:val="24"/>
          <w:vertAlign w:val="superscript"/>
        </w:rPr>
        <w:t>th</w:t>
      </w:r>
      <w:r w:rsidRPr="0007631D">
        <w:rPr>
          <w:b/>
          <w:bCs/>
          <w:sz w:val="24"/>
          <w:szCs w:val="24"/>
        </w:rPr>
        <w:t>, 201</w:t>
      </w:r>
      <w:r>
        <w:rPr>
          <w:rFonts w:eastAsia="MS Mincho"/>
          <w:b/>
          <w:bCs/>
          <w:sz w:val="24"/>
          <w:szCs w:val="24"/>
          <w:lang w:eastAsia="ja-JP"/>
        </w:rPr>
        <w:t>9</w:t>
      </w:r>
    </w:p>
    <w:p w14:paraId="1103003D" w14:textId="77777777" w:rsidR="00EA76DD" w:rsidRPr="0007631D" w:rsidRDefault="00EA76DD" w:rsidP="00EA76DD">
      <w:pPr>
        <w:spacing w:after="0"/>
        <w:jc w:val="both"/>
        <w:rPr>
          <w:b/>
          <w:sz w:val="24"/>
          <w:szCs w:val="24"/>
          <w:lang w:eastAsia="zh-CN"/>
        </w:rPr>
      </w:pPr>
      <w:r>
        <w:rPr>
          <w:b/>
          <w:sz w:val="24"/>
          <w:szCs w:val="24"/>
        </w:rPr>
        <w:t>Taipei, Taiwan</w:t>
      </w:r>
    </w:p>
    <w:p w14:paraId="3B2CCCEC" w14:textId="77777777" w:rsidR="00EA76DD" w:rsidRPr="001D2540" w:rsidRDefault="00EA76DD" w:rsidP="00EA76DD">
      <w:pPr>
        <w:pStyle w:val="Footer"/>
        <w:jc w:val="both"/>
        <w:rPr>
          <w:rFonts w:ascii="Times New Roman" w:hAnsi="Times New Roman"/>
          <w:i w:val="0"/>
          <w:noProof w:val="0"/>
        </w:rPr>
      </w:pPr>
    </w:p>
    <w:p w14:paraId="40BE4C61" w14:textId="77777777" w:rsidR="00EA76DD" w:rsidRPr="001D2540" w:rsidRDefault="00EA76DD" w:rsidP="00EA76DD">
      <w:pPr>
        <w:tabs>
          <w:tab w:val="left" w:pos="1985"/>
        </w:tabs>
        <w:jc w:val="both"/>
        <w:rPr>
          <w:b/>
          <w:sz w:val="24"/>
        </w:rPr>
      </w:pPr>
      <w:r w:rsidRPr="001D2540">
        <w:rPr>
          <w:b/>
          <w:sz w:val="24"/>
        </w:rPr>
        <w:t>Agenda item:</w:t>
      </w:r>
      <w:r w:rsidRPr="001D2540">
        <w:rPr>
          <w:b/>
          <w:sz w:val="24"/>
        </w:rPr>
        <w:tab/>
      </w:r>
      <w:bookmarkStart w:id="1" w:name="Source"/>
      <w:bookmarkEnd w:id="1"/>
      <w:r w:rsidRPr="001D2540">
        <w:rPr>
          <w:b/>
          <w:sz w:val="24"/>
        </w:rPr>
        <w:t>7.2.6.2</w:t>
      </w:r>
    </w:p>
    <w:p w14:paraId="5F850C7D" w14:textId="77777777" w:rsidR="00EA76DD" w:rsidRPr="001D2540" w:rsidRDefault="00EA76DD" w:rsidP="00EA76DD">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0E3CFCCB" w14:textId="77777777" w:rsidR="00EA76DD" w:rsidRPr="001D2540" w:rsidRDefault="00EA76DD" w:rsidP="00EA76DD">
      <w:pPr>
        <w:ind w:left="1988" w:hanging="1988"/>
        <w:rPr>
          <w:sz w:val="24"/>
        </w:rPr>
      </w:pPr>
      <w:r w:rsidRPr="001D2540">
        <w:rPr>
          <w:b/>
          <w:sz w:val="24"/>
        </w:rPr>
        <w:t>Title:</w:t>
      </w:r>
      <w:r w:rsidRPr="001D2540">
        <w:rPr>
          <w:sz w:val="24"/>
        </w:rPr>
        <w:t xml:space="preserve"> </w:t>
      </w:r>
      <w:r w:rsidRPr="001D2540">
        <w:rPr>
          <w:sz w:val="22"/>
        </w:rPr>
        <w:tab/>
      </w:r>
      <w:r w:rsidRPr="001D2540">
        <w:rPr>
          <w:sz w:val="24"/>
        </w:rPr>
        <w:t>UL</w:t>
      </w:r>
      <w:r>
        <w:rPr>
          <w:sz w:val="24"/>
        </w:rPr>
        <w:t xml:space="preserve"> inter-</w:t>
      </w:r>
      <w:r w:rsidRPr="001D2540">
        <w:rPr>
          <w:sz w:val="24"/>
        </w:rPr>
        <w:t xml:space="preserve">UE Tx </w:t>
      </w:r>
      <w:r>
        <w:rPr>
          <w:sz w:val="24"/>
        </w:rPr>
        <w:t>M</w:t>
      </w:r>
      <w:r w:rsidRPr="001D2540">
        <w:rPr>
          <w:sz w:val="24"/>
        </w:rPr>
        <w:t>ultiplexing</w:t>
      </w:r>
      <w:r>
        <w:rPr>
          <w:sz w:val="24"/>
        </w:rPr>
        <w:t xml:space="preserve"> and Prioritization</w:t>
      </w:r>
    </w:p>
    <w:p w14:paraId="54BAA201" w14:textId="77777777" w:rsidR="00EA76DD" w:rsidRPr="001D2540" w:rsidRDefault="00EA76DD" w:rsidP="00EA76DD">
      <w:pPr>
        <w:ind w:left="1988" w:hanging="1988"/>
        <w:jc w:val="both"/>
        <w:rPr>
          <w:sz w:val="24"/>
        </w:rPr>
      </w:pPr>
      <w:r w:rsidRPr="001D2540">
        <w:rPr>
          <w:b/>
          <w:sz w:val="24"/>
        </w:rPr>
        <w:t>Document for:</w:t>
      </w:r>
      <w:r w:rsidRPr="001D2540">
        <w:rPr>
          <w:sz w:val="24"/>
        </w:rPr>
        <w:tab/>
      </w:r>
      <w:bookmarkStart w:id="2" w:name="DocumentFor"/>
      <w:bookmarkEnd w:id="2"/>
      <w:r w:rsidRPr="001D2540">
        <w:rPr>
          <w:sz w:val="24"/>
        </w:rPr>
        <w:t>Discussion/Decision</w:t>
      </w:r>
    </w:p>
    <w:p w14:paraId="16E5EB4A" w14:textId="77777777" w:rsidR="00EA76DD" w:rsidRPr="001D2540" w:rsidRDefault="00EA76DD" w:rsidP="00EA76DD">
      <w:pPr>
        <w:pStyle w:val="Heading1"/>
        <w:rPr>
          <w:rFonts w:ascii="Times New Roman" w:hAnsi="Times New Roman"/>
        </w:rPr>
      </w:pPr>
      <w:r w:rsidRPr="001D2540">
        <w:rPr>
          <w:rFonts w:ascii="Times New Roman" w:hAnsi="Times New Roman"/>
        </w:rPr>
        <w:t>Introduction</w:t>
      </w:r>
    </w:p>
    <w:p w14:paraId="0D803114" w14:textId="77777777" w:rsidR="00EA76DD" w:rsidRPr="001D2540" w:rsidRDefault="00EA76DD" w:rsidP="00EA76DD">
      <w:pPr>
        <w:overflowPunct/>
        <w:autoSpaceDE/>
        <w:autoSpaceDN/>
        <w:adjustRightInd/>
        <w:textAlignment w:val="auto"/>
        <w:rPr>
          <w:sz w:val="24"/>
          <w:szCs w:val="24"/>
        </w:rPr>
      </w:pPr>
      <w:r w:rsidRPr="001D2540">
        <w:rPr>
          <w:sz w:val="24"/>
          <w:szCs w:val="24"/>
        </w:rPr>
        <w:t>In RAN1 #94 and #94b, the following agreements were reached:</w:t>
      </w:r>
    </w:p>
    <w:p w14:paraId="09E792C7" w14:textId="77777777" w:rsidR="00EA76DD" w:rsidRPr="001D2540" w:rsidRDefault="00EA76DD" w:rsidP="00EA76DD">
      <w:pPr>
        <w:overflowPunct/>
        <w:autoSpaceDE/>
        <w:autoSpaceDN/>
        <w:adjustRightInd/>
        <w:textAlignment w:val="auto"/>
      </w:pPr>
      <w:r w:rsidRPr="001D2540">
        <w:rPr>
          <w:highlight w:val="green"/>
        </w:rPr>
        <w:t>Agreements:</w:t>
      </w:r>
    </w:p>
    <w:p w14:paraId="13F68CD9" w14:textId="77777777" w:rsidR="00EA76DD" w:rsidRPr="001D2540" w:rsidRDefault="00EA76DD" w:rsidP="00EA76DD">
      <w:pPr>
        <w:pStyle w:val="ListParagraph"/>
        <w:numPr>
          <w:ilvl w:val="0"/>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RAN1 to study the potential enhancements for UL inter UE Tx prioritization/multiplexing</w:t>
      </w:r>
    </w:p>
    <w:p w14:paraId="74862F47" w14:textId="77777777" w:rsidR="00EA76DD" w:rsidRPr="001D2540" w:rsidRDefault="00EA76DD" w:rsidP="00EA76DD">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Performance study of the enhanced UL inter UE Tx prioritization/multiplexing mechanisms using Re-15 mechanisms as the performance benchmark</w:t>
      </w:r>
    </w:p>
    <w:p w14:paraId="5AD0BDD0"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use cases and scenarios adopted in L1 enhancements for URLLC are considered for the evaluation of UL inter UE Tx prioritization</w:t>
      </w:r>
    </w:p>
    <w:p w14:paraId="150EBAB1"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Other factors to be considered such as overhead, capability, etc.</w:t>
      </w:r>
    </w:p>
    <w:p w14:paraId="711CE1E1" w14:textId="77777777" w:rsidR="00EA76DD" w:rsidRPr="001D2540" w:rsidRDefault="00EA76DD" w:rsidP="00EA76DD">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UE UL cancelation mechanisms, including at least the following aspects</w:t>
      </w:r>
    </w:p>
    <w:p w14:paraId="7C125CCF"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potential mechanisms may include UE UL cancelation/pausing indication, UL continuation indication, UL re-scheduling indication</w:t>
      </w:r>
    </w:p>
    <w:p w14:paraId="677F7CF0"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 xml:space="preserve">Physical channel/signal used for the UL cancelation indication </w:t>
      </w:r>
    </w:p>
    <w:p w14:paraId="20E8FA40"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Processing timeline for the UL cancelation indication</w:t>
      </w:r>
    </w:p>
    <w:p w14:paraId="24D534C8"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monitoring behaviours for the UL cancelation indication</w:t>
      </w:r>
    </w:p>
    <w:p w14:paraId="225693BB"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PDCCH monitoring capability, if the UL cancelation indication is by PDCCH</w:t>
      </w:r>
    </w:p>
    <w:p w14:paraId="6E6E33D0" w14:textId="77777777" w:rsidR="00EA76DD" w:rsidRPr="001D2540" w:rsidRDefault="00EA76DD" w:rsidP="00EA76DD">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Methods to ensure the reliability of the indication for UE UL cancelation</w:t>
      </w:r>
    </w:p>
    <w:p w14:paraId="14C6AC53" w14:textId="77777777" w:rsidR="00EA76DD" w:rsidRPr="001D2540" w:rsidRDefault="00EA76DD" w:rsidP="00EA76DD">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UL power control enhancements</w:t>
      </w:r>
    </w:p>
    <w:p w14:paraId="24CDA613" w14:textId="77777777" w:rsidR="00EA76DD" w:rsidRPr="001D2540" w:rsidRDefault="00EA76DD" w:rsidP="00EA76DD">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other enhancements for the multiplexing between a grant-based UL transmission from a UE and a grant-free UL transmission from another UE</w:t>
      </w:r>
      <w:r w:rsidRPr="001D2540">
        <w:rPr>
          <w:rFonts w:ascii="Times New Roman" w:eastAsia="Times New Roman" w:hAnsi="Times New Roman"/>
          <w:i/>
          <w:sz w:val="20"/>
          <w:szCs w:val="20"/>
          <w:lang w:eastAsia="zh-CN"/>
        </w:rPr>
        <w:t>.</w:t>
      </w:r>
    </w:p>
    <w:p w14:paraId="0068EA0B" w14:textId="77777777" w:rsidR="00EA76DD" w:rsidRPr="001D2540" w:rsidRDefault="00EA76DD" w:rsidP="00EA76DD">
      <w:pPr>
        <w:rPr>
          <w:lang w:eastAsia="x-none"/>
        </w:rPr>
      </w:pPr>
      <w:r w:rsidRPr="001D2540">
        <w:rPr>
          <w:highlight w:val="green"/>
          <w:lang w:eastAsia="x-none"/>
        </w:rPr>
        <w:t>Agreements</w:t>
      </w:r>
      <w:r w:rsidRPr="001D2540">
        <w:rPr>
          <w:lang w:eastAsia="x-none"/>
        </w:rPr>
        <w:t>:</w:t>
      </w:r>
    </w:p>
    <w:p w14:paraId="53E751E1" w14:textId="77777777" w:rsidR="00EA76DD" w:rsidRPr="001D2540" w:rsidRDefault="00EA76DD" w:rsidP="00EA76DD">
      <w:pPr>
        <w:numPr>
          <w:ilvl w:val="0"/>
          <w:numId w:val="33"/>
        </w:numPr>
        <w:overflowPunct/>
        <w:autoSpaceDE/>
        <w:autoSpaceDN/>
        <w:adjustRightInd/>
        <w:spacing w:after="0"/>
        <w:textAlignment w:val="auto"/>
      </w:pPr>
      <w:r w:rsidRPr="001D2540">
        <w:t>Potential UL power control enhancements are to be studied further:</w:t>
      </w:r>
    </w:p>
    <w:p w14:paraId="6C3D132F" w14:textId="77777777" w:rsidR="00EA76DD" w:rsidRPr="001D2540" w:rsidRDefault="00EA76DD" w:rsidP="00EA76DD">
      <w:pPr>
        <w:numPr>
          <w:ilvl w:val="1"/>
          <w:numId w:val="33"/>
        </w:numPr>
        <w:overflowPunct/>
        <w:autoSpaceDE/>
        <w:autoSpaceDN/>
        <w:adjustRightInd/>
        <w:spacing w:after="0"/>
        <w:textAlignment w:val="auto"/>
      </w:pPr>
      <w:r w:rsidRPr="001D2540">
        <w:t>Enhanced dynamic power boost for URLLC UE</w:t>
      </w:r>
    </w:p>
    <w:p w14:paraId="7E15D041" w14:textId="77777777" w:rsidR="00EA76DD" w:rsidRPr="001D2540" w:rsidRDefault="00EA76DD" w:rsidP="00EA76DD">
      <w:pPr>
        <w:numPr>
          <w:ilvl w:val="2"/>
          <w:numId w:val="33"/>
        </w:numPr>
        <w:overflowPunct/>
        <w:autoSpaceDE/>
        <w:autoSpaceDN/>
        <w:adjustRightInd/>
        <w:spacing w:after="0"/>
        <w:textAlignment w:val="auto"/>
      </w:pPr>
      <w:r w:rsidRPr="001D2540">
        <w:t>Dynamic change of power control parameters, e.g. P0, alpha without SRI configured</w:t>
      </w:r>
    </w:p>
    <w:p w14:paraId="25E35A41" w14:textId="77777777" w:rsidR="00EA76DD" w:rsidRPr="001D2540" w:rsidRDefault="00EA76DD" w:rsidP="00EA76DD">
      <w:pPr>
        <w:numPr>
          <w:ilvl w:val="2"/>
          <w:numId w:val="33"/>
        </w:numPr>
        <w:overflowPunct/>
        <w:autoSpaceDE/>
        <w:autoSpaceDN/>
        <w:adjustRightInd/>
        <w:spacing w:after="0"/>
        <w:textAlignment w:val="auto"/>
      </w:pPr>
      <w:r w:rsidRPr="001D2540">
        <w:t>Enhanced TPC, e.g. increased TPC range, finer granularity</w:t>
      </w:r>
    </w:p>
    <w:p w14:paraId="1E0A4735" w14:textId="77777777" w:rsidR="00EA76DD" w:rsidRPr="001D2540" w:rsidRDefault="00EA76DD" w:rsidP="00EA76DD">
      <w:pPr>
        <w:numPr>
          <w:ilvl w:val="2"/>
          <w:numId w:val="33"/>
        </w:numPr>
        <w:overflowPunct/>
        <w:autoSpaceDE/>
        <w:autoSpaceDN/>
        <w:adjustRightInd/>
        <w:spacing w:after="0"/>
        <w:textAlignment w:val="auto"/>
      </w:pPr>
      <w:r w:rsidRPr="001D2540">
        <w:t>Currently, the need of URLLC UE power change during one transmission instance is not envisioned</w:t>
      </w:r>
    </w:p>
    <w:p w14:paraId="0B5A7CB2" w14:textId="77777777" w:rsidR="00EA76DD" w:rsidRPr="001D2540" w:rsidRDefault="00EA76DD" w:rsidP="00EA76DD">
      <w:pPr>
        <w:numPr>
          <w:ilvl w:val="1"/>
          <w:numId w:val="33"/>
        </w:numPr>
        <w:overflowPunct/>
        <w:autoSpaceDE/>
        <w:autoSpaceDN/>
        <w:adjustRightInd/>
        <w:spacing w:after="0"/>
        <w:textAlignment w:val="auto"/>
      </w:pPr>
      <w:r w:rsidRPr="001D2540">
        <w:t>Study the Enhanced dynamic power boost for URLLC UE, including at least the following aspects</w:t>
      </w:r>
    </w:p>
    <w:p w14:paraId="296E743C" w14:textId="77777777" w:rsidR="00EA76DD" w:rsidRPr="001D2540" w:rsidRDefault="00EA76DD" w:rsidP="00EA76DD">
      <w:pPr>
        <w:numPr>
          <w:ilvl w:val="2"/>
          <w:numId w:val="33"/>
        </w:numPr>
        <w:overflowPunct/>
        <w:autoSpaceDE/>
        <w:autoSpaceDN/>
        <w:adjustRightInd/>
        <w:spacing w:after="0"/>
        <w:textAlignment w:val="auto"/>
      </w:pPr>
      <w:r w:rsidRPr="001D2540">
        <w:t>Feasibility of boosting UE power in power limited or interference limited scenarios</w:t>
      </w:r>
    </w:p>
    <w:p w14:paraId="0D6DE4C9" w14:textId="77777777" w:rsidR="00EA76DD" w:rsidRPr="001D2540" w:rsidRDefault="00EA76DD" w:rsidP="00EA76DD">
      <w:pPr>
        <w:numPr>
          <w:ilvl w:val="2"/>
          <w:numId w:val="33"/>
        </w:numPr>
        <w:overflowPunct/>
        <w:autoSpaceDE/>
        <w:autoSpaceDN/>
        <w:adjustRightInd/>
        <w:spacing w:after="0"/>
        <w:textAlignment w:val="auto"/>
      </w:pPr>
      <w:r w:rsidRPr="001D2540">
        <w:t xml:space="preserve">Physical channel/signal used for the </w:t>
      </w:r>
      <w:proofErr w:type="spellStart"/>
      <w:r w:rsidRPr="001D2540">
        <w:t>signalling</w:t>
      </w:r>
      <w:proofErr w:type="spellEnd"/>
      <w:r w:rsidRPr="001D2540">
        <w:t xml:space="preserve"> </w:t>
      </w:r>
    </w:p>
    <w:p w14:paraId="4BEEB555" w14:textId="77777777" w:rsidR="00EA76DD" w:rsidRPr="001D2540" w:rsidRDefault="00EA76DD" w:rsidP="00EA76DD">
      <w:pPr>
        <w:numPr>
          <w:ilvl w:val="2"/>
          <w:numId w:val="33"/>
        </w:numPr>
        <w:overflowPunct/>
        <w:autoSpaceDE/>
        <w:autoSpaceDN/>
        <w:adjustRightInd/>
        <w:spacing w:after="0"/>
        <w:textAlignment w:val="auto"/>
      </w:pPr>
      <w:r w:rsidRPr="001D2540">
        <w:t xml:space="preserve">UE Processing timeline for the </w:t>
      </w:r>
      <w:proofErr w:type="spellStart"/>
      <w:r w:rsidRPr="001D2540">
        <w:t>signalling</w:t>
      </w:r>
      <w:proofErr w:type="spellEnd"/>
    </w:p>
    <w:p w14:paraId="1FAF4E34" w14:textId="77777777" w:rsidR="00EA76DD" w:rsidRPr="001D2540" w:rsidRDefault="00EA76DD" w:rsidP="00EA76DD">
      <w:pPr>
        <w:numPr>
          <w:ilvl w:val="2"/>
          <w:numId w:val="33"/>
        </w:numPr>
        <w:overflowPunct/>
        <w:autoSpaceDE/>
        <w:autoSpaceDN/>
        <w:adjustRightInd/>
        <w:spacing w:after="0"/>
        <w:textAlignment w:val="auto"/>
      </w:pPr>
      <w:r w:rsidRPr="001D2540">
        <w:t xml:space="preserve">UE monitoring </w:t>
      </w:r>
      <w:proofErr w:type="spellStart"/>
      <w:r w:rsidRPr="001D2540">
        <w:t>behaviours</w:t>
      </w:r>
      <w:proofErr w:type="spellEnd"/>
      <w:r w:rsidRPr="001D2540">
        <w:t xml:space="preserve"> for the </w:t>
      </w:r>
      <w:proofErr w:type="spellStart"/>
      <w:r w:rsidRPr="001D2540">
        <w:t>signalling</w:t>
      </w:r>
      <w:proofErr w:type="spellEnd"/>
    </w:p>
    <w:p w14:paraId="2357EFF1" w14:textId="77777777" w:rsidR="00EA76DD" w:rsidRPr="001D2540" w:rsidRDefault="00EA76DD" w:rsidP="00EA76DD">
      <w:pPr>
        <w:numPr>
          <w:ilvl w:val="2"/>
          <w:numId w:val="33"/>
        </w:numPr>
        <w:overflowPunct/>
        <w:autoSpaceDE/>
        <w:autoSpaceDN/>
        <w:adjustRightInd/>
        <w:spacing w:after="0"/>
        <w:textAlignment w:val="auto"/>
      </w:pPr>
      <w:r w:rsidRPr="001D2540">
        <w:t xml:space="preserve">UE PDCCH monitoring capability, if the </w:t>
      </w:r>
      <w:proofErr w:type="spellStart"/>
      <w:r w:rsidRPr="001D2540">
        <w:t>signalling</w:t>
      </w:r>
      <w:proofErr w:type="spellEnd"/>
      <w:r w:rsidRPr="001D2540">
        <w:t xml:space="preserve"> is by PDCCH</w:t>
      </w:r>
    </w:p>
    <w:p w14:paraId="7F9CBC3A" w14:textId="77777777" w:rsidR="00EA76DD" w:rsidRPr="001D2540" w:rsidRDefault="00EA76DD" w:rsidP="00EA76DD">
      <w:pPr>
        <w:numPr>
          <w:ilvl w:val="2"/>
          <w:numId w:val="33"/>
        </w:numPr>
        <w:overflowPunct/>
        <w:autoSpaceDE/>
        <w:autoSpaceDN/>
        <w:adjustRightInd/>
        <w:spacing w:after="0"/>
        <w:textAlignment w:val="auto"/>
      </w:pPr>
      <w:r w:rsidRPr="001D2540">
        <w:t xml:space="preserve">Methods to ensure the reliability of the </w:t>
      </w:r>
      <w:proofErr w:type="spellStart"/>
      <w:r w:rsidRPr="001D2540">
        <w:t>signalling</w:t>
      </w:r>
      <w:proofErr w:type="spellEnd"/>
    </w:p>
    <w:p w14:paraId="3AEDE871" w14:textId="77777777" w:rsidR="00EA76DD" w:rsidRPr="001D2540" w:rsidRDefault="00EA76DD" w:rsidP="00EA76DD">
      <w:pPr>
        <w:numPr>
          <w:ilvl w:val="2"/>
          <w:numId w:val="33"/>
        </w:numPr>
        <w:overflowPunct/>
        <w:autoSpaceDE/>
        <w:autoSpaceDN/>
        <w:adjustRightInd/>
        <w:spacing w:after="0"/>
        <w:textAlignment w:val="auto"/>
      </w:pPr>
      <w:r w:rsidRPr="001D2540">
        <w:t xml:space="preserve">Type of </w:t>
      </w:r>
      <w:proofErr w:type="spellStart"/>
      <w:r w:rsidRPr="001D2540">
        <w:t>gNB</w:t>
      </w:r>
      <w:proofErr w:type="spellEnd"/>
      <w:r w:rsidRPr="001D2540">
        <w:t xml:space="preserve"> receiver should be reported</w:t>
      </w:r>
    </w:p>
    <w:p w14:paraId="53FB1C21" w14:textId="77777777" w:rsidR="00EA76DD" w:rsidRPr="001D2540" w:rsidRDefault="00EA76DD" w:rsidP="00EA76DD">
      <w:pPr>
        <w:numPr>
          <w:ilvl w:val="0"/>
          <w:numId w:val="33"/>
        </w:numPr>
        <w:overflowPunct/>
        <w:autoSpaceDE/>
        <w:autoSpaceDN/>
        <w:adjustRightInd/>
        <w:spacing w:after="0"/>
        <w:textAlignment w:val="auto"/>
      </w:pPr>
      <w:r w:rsidRPr="001D2540">
        <w:t>Note:</w:t>
      </w:r>
    </w:p>
    <w:p w14:paraId="6372F919" w14:textId="77777777" w:rsidR="00EA76DD" w:rsidRPr="001D2540" w:rsidRDefault="00EA76DD" w:rsidP="00EA76DD">
      <w:pPr>
        <w:numPr>
          <w:ilvl w:val="1"/>
          <w:numId w:val="33"/>
        </w:numPr>
        <w:overflowPunct/>
        <w:autoSpaceDE/>
        <w:autoSpaceDN/>
        <w:adjustRightInd/>
        <w:spacing w:after="0"/>
        <w:textAlignment w:val="auto"/>
      </w:pPr>
      <w:r w:rsidRPr="001D2540">
        <w:t xml:space="preserve">Other power control enhancements are not precluded. </w:t>
      </w:r>
    </w:p>
    <w:p w14:paraId="4CCB2F7D" w14:textId="77777777" w:rsidR="00EA76DD" w:rsidRPr="001D2540" w:rsidRDefault="00EA76DD" w:rsidP="00EA76DD">
      <w:pPr>
        <w:numPr>
          <w:ilvl w:val="1"/>
          <w:numId w:val="33"/>
        </w:numPr>
        <w:overflowPunct/>
        <w:autoSpaceDE/>
        <w:autoSpaceDN/>
        <w:adjustRightInd/>
        <w:spacing w:after="0"/>
        <w:textAlignment w:val="auto"/>
      </w:pPr>
      <w:r w:rsidRPr="001D2540">
        <w:t xml:space="preserve">No change of </w:t>
      </w:r>
      <w:proofErr w:type="spellStart"/>
      <w:r w:rsidRPr="001D2540">
        <w:t>eMBB</w:t>
      </w:r>
      <w:proofErr w:type="spellEnd"/>
      <w:r w:rsidRPr="001D2540">
        <w:t xml:space="preserve"> UE power control scheme is assumed in this study.</w:t>
      </w:r>
    </w:p>
    <w:p w14:paraId="29E9AE78" w14:textId="77777777" w:rsidR="00EA76DD" w:rsidRPr="001D2540" w:rsidRDefault="00EA76DD" w:rsidP="00EA76DD">
      <w:pPr>
        <w:overflowPunct/>
        <w:autoSpaceDE/>
        <w:autoSpaceDN/>
        <w:adjustRightInd/>
        <w:textAlignment w:val="auto"/>
        <w:rPr>
          <w:rFonts w:eastAsia="Times New Roman"/>
          <w:b/>
          <w:u w:val="single"/>
          <w:lang w:eastAsia="zh-CN"/>
        </w:rPr>
      </w:pPr>
    </w:p>
    <w:p w14:paraId="04D70631" w14:textId="77777777" w:rsidR="00EA76DD" w:rsidRPr="001D2540" w:rsidRDefault="00EA76DD" w:rsidP="00EA76DD">
      <w:pPr>
        <w:overflowPunct/>
        <w:autoSpaceDE/>
        <w:autoSpaceDN/>
        <w:adjustRightInd/>
        <w:jc w:val="both"/>
        <w:textAlignment w:val="auto"/>
        <w:rPr>
          <w:rFonts w:eastAsia="Times New Roman"/>
          <w:sz w:val="22"/>
          <w:lang w:val="en-GB" w:eastAsia="zh-CN"/>
        </w:rPr>
      </w:pPr>
      <w:r w:rsidRPr="001D2540">
        <w:rPr>
          <w:rFonts w:eastAsia="Times New Roman"/>
          <w:sz w:val="22"/>
          <w:lang w:val="en-GB" w:eastAsia="zh-CN"/>
        </w:rPr>
        <w:lastRenderedPageBreak/>
        <w:t>This paper presents</w:t>
      </w:r>
    </w:p>
    <w:p w14:paraId="48153C0C" w14:textId="77777777" w:rsidR="00EA76DD" w:rsidRPr="001D2540" w:rsidRDefault="00EA76DD" w:rsidP="00EA76DD">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Some design details for uplink pre-emption indication (ULPI), including the DCI format, the monitoring capability, and timeline. It shows that ULPI enhances the performance of both GB-URLLC and GF-URLLC.</w:t>
      </w:r>
    </w:p>
    <w:p w14:paraId="71AD85AD" w14:textId="77777777" w:rsidR="00EA76DD" w:rsidRDefault="00EA76DD" w:rsidP="00EA76DD">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 xml:space="preserve">Discussions on the inter-UE multiplexing via power control (both reducing </w:t>
      </w:r>
      <w:proofErr w:type="spellStart"/>
      <w:r w:rsidRPr="001D2540">
        <w:rPr>
          <w:rFonts w:ascii="Times New Roman" w:eastAsia="Times New Roman" w:hAnsi="Times New Roman"/>
          <w:lang w:val="en-GB" w:eastAsia="zh-CN"/>
        </w:rPr>
        <w:t>eMBB</w:t>
      </w:r>
      <w:proofErr w:type="spellEnd"/>
      <w:r w:rsidRPr="001D2540">
        <w:rPr>
          <w:rFonts w:ascii="Times New Roman" w:eastAsia="Times New Roman" w:hAnsi="Times New Roman"/>
          <w:lang w:val="en-GB" w:eastAsia="zh-CN"/>
        </w:rPr>
        <w:t xml:space="preserve"> transmit power and maximizing URLLC transmit power), and performance evaluations. </w:t>
      </w:r>
    </w:p>
    <w:p w14:paraId="28EE3E94" w14:textId="77777777" w:rsidR="00EA76DD" w:rsidRPr="001D2540" w:rsidRDefault="00EA76DD" w:rsidP="00EA76DD">
      <w:pPr>
        <w:pStyle w:val="ListParagraph"/>
        <w:numPr>
          <w:ilvl w:val="0"/>
          <w:numId w:val="34"/>
        </w:numPr>
        <w:jc w:val="both"/>
        <w:rPr>
          <w:rFonts w:ascii="Times New Roman" w:eastAsia="Times New Roman" w:hAnsi="Times New Roman"/>
          <w:lang w:val="en-GB" w:eastAsia="zh-CN"/>
        </w:rPr>
      </w:pPr>
      <w:r>
        <w:rPr>
          <w:rFonts w:ascii="Times New Roman" w:eastAsia="Times New Roman" w:hAnsi="Times New Roman"/>
          <w:lang w:val="en-GB" w:eastAsia="zh-CN"/>
        </w:rPr>
        <w:t xml:space="preserve">The impact of the ULPI and power boosting on the </w:t>
      </w:r>
      <w:proofErr w:type="spellStart"/>
      <w:r>
        <w:rPr>
          <w:rFonts w:ascii="Times New Roman" w:eastAsia="Times New Roman" w:hAnsi="Times New Roman"/>
          <w:lang w:val="en-GB" w:eastAsia="zh-CN"/>
        </w:rPr>
        <w:t>eMBB</w:t>
      </w:r>
      <w:proofErr w:type="spellEnd"/>
      <w:r>
        <w:rPr>
          <w:rFonts w:ascii="Times New Roman" w:eastAsia="Times New Roman" w:hAnsi="Times New Roman"/>
          <w:lang w:val="en-GB" w:eastAsia="zh-CN"/>
        </w:rPr>
        <w:t xml:space="preserve"> performance evaluated via link-level simulations.</w:t>
      </w:r>
    </w:p>
    <w:p w14:paraId="56E369A3" w14:textId="77777777" w:rsidR="00EA76DD" w:rsidRPr="001D2540" w:rsidRDefault="00EA76DD" w:rsidP="00EA76DD">
      <w:pPr>
        <w:pStyle w:val="Heading1"/>
        <w:rPr>
          <w:rFonts w:ascii="Times New Roman" w:hAnsi="Times New Roman"/>
        </w:rPr>
      </w:pPr>
      <w:r w:rsidRPr="001D2540">
        <w:rPr>
          <w:rFonts w:ascii="Times New Roman" w:hAnsi="Times New Roman"/>
        </w:rPr>
        <w:t xml:space="preserve">Dynamic resource sharing of </w:t>
      </w:r>
      <w:proofErr w:type="spellStart"/>
      <w:r w:rsidRPr="001D2540">
        <w:rPr>
          <w:rFonts w:ascii="Times New Roman" w:hAnsi="Times New Roman"/>
        </w:rPr>
        <w:t>eMBB</w:t>
      </w:r>
      <w:proofErr w:type="spellEnd"/>
      <w:r w:rsidRPr="001D2540">
        <w:rPr>
          <w:rFonts w:ascii="Times New Roman" w:hAnsi="Times New Roman"/>
        </w:rPr>
        <w:t xml:space="preserve"> and URLLC on UL</w:t>
      </w:r>
    </w:p>
    <w:p w14:paraId="6D58830E" w14:textId="77777777" w:rsidR="00EA76DD" w:rsidRPr="001D2540" w:rsidRDefault="00EA76DD" w:rsidP="00EA76DD">
      <w:pPr>
        <w:jc w:val="both"/>
        <w:rPr>
          <w:sz w:val="22"/>
          <w:szCs w:val="24"/>
          <w:lang w:val="en-GB" w:eastAsia="ko-KR"/>
        </w:rPr>
      </w:pPr>
      <w:r w:rsidRPr="001D2540">
        <w:rPr>
          <w:sz w:val="22"/>
          <w:szCs w:val="24"/>
          <w:lang w:val="en-GB" w:eastAsia="ko-KR"/>
        </w:rPr>
        <w:t xml:space="preserve">Dynamic multiplexing of </w:t>
      </w:r>
      <w:proofErr w:type="spellStart"/>
      <w:r w:rsidRPr="001D2540">
        <w:rPr>
          <w:sz w:val="22"/>
          <w:szCs w:val="24"/>
          <w:lang w:val="en-GB" w:eastAsia="ko-KR"/>
        </w:rPr>
        <w:t>eMBB</w:t>
      </w:r>
      <w:proofErr w:type="spellEnd"/>
      <w:r w:rsidRPr="001D2540">
        <w:rPr>
          <w:sz w:val="22"/>
          <w:szCs w:val="24"/>
          <w:lang w:val="en-GB" w:eastAsia="ko-KR"/>
        </w:rPr>
        <w:t xml:space="preserve"> and URLLC transmissions in both time and frequency domains on the downlink was agreed in Rel-15. This systems design optimizes the outage capacity of </w:t>
      </w:r>
      <w:proofErr w:type="spellStart"/>
      <w:r w:rsidRPr="001D2540">
        <w:rPr>
          <w:sz w:val="22"/>
          <w:szCs w:val="24"/>
          <w:lang w:val="en-GB" w:eastAsia="ko-KR"/>
        </w:rPr>
        <w:t>minislot</w:t>
      </w:r>
      <w:proofErr w:type="spellEnd"/>
      <w:r w:rsidRPr="001D2540">
        <w:rPr>
          <w:sz w:val="22"/>
          <w:szCs w:val="24"/>
          <w:lang w:val="en-GB" w:eastAsia="ko-KR"/>
        </w:rPr>
        <w:t xml:space="preserve">-based URLLC transmissions by exploiting the statistical multiplexing gain over wide bandwidth and maximizes the capacity of slot-based </w:t>
      </w:r>
      <w:proofErr w:type="spellStart"/>
      <w:r w:rsidRPr="001D2540">
        <w:rPr>
          <w:sz w:val="22"/>
          <w:szCs w:val="24"/>
          <w:lang w:val="en-GB" w:eastAsia="ko-KR"/>
        </w:rPr>
        <w:t>eMBB</w:t>
      </w:r>
      <w:proofErr w:type="spellEnd"/>
      <w:r w:rsidRPr="001D2540">
        <w:rPr>
          <w:sz w:val="22"/>
          <w:szCs w:val="24"/>
          <w:lang w:val="en-GB" w:eastAsia="ko-KR"/>
        </w:rPr>
        <w:t xml:space="preserve"> transmissions by fully utilizing time and frequency resources. The same design principles are applicable to uplink URLLC and </w:t>
      </w:r>
      <w:proofErr w:type="spellStart"/>
      <w:r w:rsidRPr="001D2540">
        <w:rPr>
          <w:sz w:val="22"/>
          <w:szCs w:val="24"/>
          <w:lang w:val="en-GB" w:eastAsia="ko-KR"/>
        </w:rPr>
        <w:t>eMBB</w:t>
      </w:r>
      <w:proofErr w:type="spellEnd"/>
      <w:r w:rsidRPr="001D2540">
        <w:rPr>
          <w:sz w:val="22"/>
          <w:szCs w:val="24"/>
          <w:lang w:val="en-GB" w:eastAsia="ko-KR"/>
        </w:rPr>
        <w:t xml:space="preserve"> transmissions. Wideband resources allow more URLLC uplink transmissions to be dynamically </w:t>
      </w:r>
      <w:proofErr w:type="spellStart"/>
      <w:r w:rsidRPr="001D2540">
        <w:rPr>
          <w:sz w:val="22"/>
          <w:szCs w:val="24"/>
          <w:lang w:val="en-GB" w:eastAsia="ko-KR"/>
        </w:rPr>
        <w:t>FDM’ed</w:t>
      </w:r>
      <w:proofErr w:type="spellEnd"/>
      <w:r w:rsidRPr="001D2540">
        <w:rPr>
          <w:sz w:val="22"/>
          <w:szCs w:val="24"/>
          <w:lang w:val="en-GB" w:eastAsia="ko-KR"/>
        </w:rPr>
        <w:t xml:space="preserve"> in the same </w:t>
      </w:r>
      <w:proofErr w:type="spellStart"/>
      <w:r w:rsidRPr="001D2540">
        <w:rPr>
          <w:sz w:val="22"/>
          <w:szCs w:val="24"/>
          <w:lang w:val="en-GB" w:eastAsia="ko-KR"/>
        </w:rPr>
        <w:t>minislot</w:t>
      </w:r>
      <w:proofErr w:type="spellEnd"/>
      <w:r w:rsidRPr="001D2540">
        <w:rPr>
          <w:sz w:val="22"/>
          <w:szCs w:val="24"/>
          <w:lang w:val="en-GB" w:eastAsia="ko-KR"/>
        </w:rPr>
        <w:t xml:space="preserve">, reducing the latency overhead at the UE side and increasing the number of URLLC UEs that can be connected to the network. In contrast, if uplink resources are statically or semi-statically reserved for URLLC, either the overall system utilization is low when too much bandwidth is reserved for URLLC, or the URLLC capacity is significantly reduced when too little bandwidth is reserved. Section 4 shows the system-level simulation (SLS) results illustrating the performance gain of dynamic resource sharing. In later sections, we show that while downlink pre-emption is intended to improve the </w:t>
      </w:r>
      <w:proofErr w:type="spellStart"/>
      <w:r w:rsidRPr="001D2540">
        <w:rPr>
          <w:sz w:val="22"/>
          <w:szCs w:val="24"/>
          <w:lang w:val="en-GB" w:eastAsia="ko-KR"/>
        </w:rPr>
        <w:t>eMBB</w:t>
      </w:r>
      <w:proofErr w:type="spellEnd"/>
      <w:r w:rsidRPr="001D2540">
        <w:rPr>
          <w:sz w:val="22"/>
          <w:szCs w:val="24"/>
          <w:lang w:val="en-GB" w:eastAsia="ko-KR"/>
        </w:rPr>
        <w:t xml:space="preserve"> performance, ULPI boosts the performance of both </w:t>
      </w:r>
      <w:proofErr w:type="spellStart"/>
      <w:r w:rsidRPr="001D2540">
        <w:rPr>
          <w:sz w:val="22"/>
          <w:szCs w:val="24"/>
          <w:lang w:val="en-GB" w:eastAsia="ko-KR"/>
        </w:rPr>
        <w:t>eMBB</w:t>
      </w:r>
      <w:proofErr w:type="spellEnd"/>
      <w:r w:rsidRPr="001D2540">
        <w:rPr>
          <w:sz w:val="22"/>
          <w:szCs w:val="24"/>
          <w:lang w:val="en-GB" w:eastAsia="ko-KR"/>
        </w:rPr>
        <w:t xml:space="preserve"> and URLLC users.</w:t>
      </w:r>
    </w:p>
    <w:p w14:paraId="77A89F0D" w14:textId="77777777" w:rsidR="00EA76DD" w:rsidRPr="001D2540" w:rsidRDefault="00EA76DD" w:rsidP="00EA76DD">
      <w:pPr>
        <w:pStyle w:val="Heading1"/>
        <w:rPr>
          <w:rFonts w:ascii="Times New Roman" w:hAnsi="Times New Roman"/>
          <w:lang w:eastAsia="ko-KR"/>
        </w:rPr>
      </w:pPr>
      <w:r w:rsidRPr="001D2540">
        <w:rPr>
          <w:rFonts w:ascii="Times New Roman" w:hAnsi="Times New Roman"/>
          <w:lang w:eastAsia="ko-KR"/>
        </w:rPr>
        <w:t>Uplink pre-emption indication (ULPI)</w:t>
      </w:r>
    </w:p>
    <w:p w14:paraId="1AEAB661" w14:textId="77777777" w:rsidR="00EA76DD" w:rsidRPr="001D2540" w:rsidRDefault="00EA76DD" w:rsidP="00EA76DD">
      <w:pPr>
        <w:jc w:val="both"/>
        <w:rPr>
          <w:sz w:val="22"/>
          <w:szCs w:val="24"/>
          <w:lang w:val="en-GB" w:eastAsia="ko-KR"/>
        </w:rPr>
      </w:pPr>
      <w:r w:rsidRPr="001D2540">
        <w:rPr>
          <w:sz w:val="22"/>
          <w:szCs w:val="24"/>
          <w:lang w:val="en-GB" w:eastAsia="ko-KR"/>
        </w:rPr>
        <w:t xml:space="preserve">The URLLC traffic on the uplink needs to be scheduled as soon as practically feasible at the </w:t>
      </w:r>
      <w:proofErr w:type="spellStart"/>
      <w:r w:rsidRPr="001D2540">
        <w:rPr>
          <w:sz w:val="22"/>
          <w:szCs w:val="24"/>
          <w:lang w:val="en-GB" w:eastAsia="ko-KR"/>
        </w:rPr>
        <w:t>minislot</w:t>
      </w:r>
      <w:proofErr w:type="spellEnd"/>
      <w:r w:rsidRPr="001D2540">
        <w:rPr>
          <w:sz w:val="22"/>
          <w:szCs w:val="24"/>
          <w:lang w:val="en-GB" w:eastAsia="ko-KR"/>
        </w:rPr>
        <w:t xml:space="preserve"> level due to the low latency requirement. URLLC transmissions need wideband resources to exploit trunking efficiency and require a fair amount of system resources to achieve high reliability. Due to the different scheduling granularity of </w:t>
      </w:r>
      <w:proofErr w:type="spellStart"/>
      <w:r w:rsidRPr="001D2540">
        <w:rPr>
          <w:sz w:val="22"/>
          <w:szCs w:val="24"/>
          <w:lang w:val="en-GB" w:eastAsia="ko-KR"/>
        </w:rPr>
        <w:t>eMBB</w:t>
      </w:r>
      <w:proofErr w:type="spellEnd"/>
      <w:r w:rsidRPr="001D2540">
        <w:rPr>
          <w:sz w:val="22"/>
          <w:szCs w:val="24"/>
          <w:lang w:val="en-GB" w:eastAsia="ko-KR"/>
        </w:rPr>
        <w:t xml:space="preserve"> and URLLC transmissions, </w:t>
      </w:r>
      <w:proofErr w:type="spellStart"/>
      <w:r w:rsidRPr="001D2540">
        <w:rPr>
          <w:sz w:val="22"/>
          <w:szCs w:val="24"/>
          <w:lang w:val="en-GB" w:eastAsia="ko-KR"/>
        </w:rPr>
        <w:t>gNB</w:t>
      </w:r>
      <w:proofErr w:type="spellEnd"/>
      <w:r w:rsidRPr="001D2540">
        <w:rPr>
          <w:sz w:val="22"/>
          <w:szCs w:val="24"/>
          <w:lang w:val="en-GB" w:eastAsia="ko-KR"/>
        </w:rPr>
        <w:t xml:space="preserve"> may reallocate </w:t>
      </w:r>
      <w:proofErr w:type="spellStart"/>
      <w:r w:rsidRPr="001D2540">
        <w:rPr>
          <w:sz w:val="22"/>
          <w:szCs w:val="24"/>
          <w:lang w:val="en-GB" w:eastAsia="ko-KR"/>
        </w:rPr>
        <w:t>eMBB</w:t>
      </w:r>
      <w:proofErr w:type="spellEnd"/>
      <w:r w:rsidRPr="001D2540">
        <w:rPr>
          <w:sz w:val="22"/>
          <w:szCs w:val="24"/>
          <w:lang w:val="en-GB" w:eastAsia="ko-KR"/>
        </w:rPr>
        <w:t xml:space="preserve"> resources to later URLLC transmissions by suspending ongoing </w:t>
      </w:r>
      <w:proofErr w:type="spellStart"/>
      <w:r w:rsidRPr="001D2540">
        <w:rPr>
          <w:sz w:val="22"/>
          <w:szCs w:val="24"/>
          <w:lang w:val="en-GB" w:eastAsia="ko-KR"/>
        </w:rPr>
        <w:t>eMBB</w:t>
      </w:r>
      <w:proofErr w:type="spellEnd"/>
      <w:r w:rsidRPr="001D2540">
        <w:rPr>
          <w:sz w:val="22"/>
          <w:szCs w:val="24"/>
          <w:lang w:val="en-GB" w:eastAsia="ko-KR"/>
        </w:rPr>
        <w:t xml:space="preserve"> transmissions. One option is for </w:t>
      </w:r>
      <w:proofErr w:type="spellStart"/>
      <w:r w:rsidRPr="001D2540">
        <w:rPr>
          <w:sz w:val="22"/>
          <w:szCs w:val="24"/>
          <w:lang w:val="en-GB" w:eastAsia="ko-KR"/>
        </w:rPr>
        <w:t>gNB</w:t>
      </w:r>
      <w:proofErr w:type="spellEnd"/>
      <w:r w:rsidRPr="001D2540">
        <w:rPr>
          <w:sz w:val="22"/>
          <w:szCs w:val="24"/>
          <w:lang w:val="en-GB" w:eastAsia="ko-KR"/>
        </w:rPr>
        <w:t xml:space="preserve"> to send an indication to </w:t>
      </w:r>
      <w:proofErr w:type="spellStart"/>
      <w:r w:rsidRPr="001D2540">
        <w:rPr>
          <w:sz w:val="22"/>
          <w:szCs w:val="24"/>
          <w:lang w:val="en-GB" w:eastAsia="ko-KR"/>
        </w:rPr>
        <w:t>eMBB</w:t>
      </w:r>
      <w:proofErr w:type="spellEnd"/>
      <w:r w:rsidRPr="001D2540">
        <w:rPr>
          <w:sz w:val="22"/>
          <w:szCs w:val="24"/>
          <w:lang w:val="en-GB" w:eastAsia="ko-KR"/>
        </w:rPr>
        <w:t xml:space="preserve"> UEs to suspend transmissions during the scheduled URLLC PUSCH. This is referred to as uplink pre-emption indication (ULPI). Unlike downlink pre-emption indication that can take place after the completion of </w:t>
      </w:r>
      <w:proofErr w:type="spellStart"/>
      <w:r w:rsidRPr="001D2540">
        <w:rPr>
          <w:sz w:val="22"/>
          <w:szCs w:val="24"/>
          <w:lang w:val="en-GB" w:eastAsia="ko-KR"/>
        </w:rPr>
        <w:t>eMBB</w:t>
      </w:r>
      <w:proofErr w:type="spellEnd"/>
      <w:r w:rsidRPr="001D2540">
        <w:rPr>
          <w:sz w:val="22"/>
          <w:szCs w:val="24"/>
          <w:lang w:val="en-GB" w:eastAsia="ko-KR"/>
        </w:rPr>
        <w:t xml:space="preserve"> transmissions, ULPI should be sent before the scheduled URLLC PUSCH to allow </w:t>
      </w:r>
      <w:proofErr w:type="spellStart"/>
      <w:r w:rsidRPr="001D2540">
        <w:rPr>
          <w:sz w:val="22"/>
          <w:szCs w:val="24"/>
          <w:lang w:val="en-GB" w:eastAsia="ko-KR"/>
        </w:rPr>
        <w:t>eMBB</w:t>
      </w:r>
      <w:proofErr w:type="spellEnd"/>
      <w:r w:rsidRPr="001D2540">
        <w:rPr>
          <w:sz w:val="22"/>
          <w:szCs w:val="24"/>
          <w:lang w:val="en-GB" w:eastAsia="ko-KR"/>
        </w:rPr>
        <w:t xml:space="preserve"> UEs to take actions. Figure 1 shows an example of UL transmission with UL-PI.</w:t>
      </w:r>
    </w:p>
    <w:p w14:paraId="39635612" w14:textId="77777777" w:rsidR="00EA76DD" w:rsidRPr="001D2540" w:rsidRDefault="00EA76DD" w:rsidP="00EA76DD">
      <w:pPr>
        <w:jc w:val="center"/>
        <w:rPr>
          <w:sz w:val="24"/>
          <w:szCs w:val="24"/>
          <w:lang w:val="en-GB" w:eastAsia="ko-KR"/>
        </w:rPr>
      </w:pPr>
      <w:r w:rsidRPr="001D2540">
        <w:rPr>
          <w:noProof/>
          <w:sz w:val="24"/>
          <w:szCs w:val="24"/>
          <w:lang w:val="en-GB" w:eastAsia="ko-KR"/>
        </w:rPr>
        <w:lastRenderedPageBreak/>
        <w:drawing>
          <wp:inline distT="0" distB="0" distL="0" distR="0" wp14:anchorId="4632E716" wp14:editId="29D80B10">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32E9B82C" w14:textId="77777777" w:rsidR="00EA76DD" w:rsidRPr="001D2540" w:rsidRDefault="00EA76DD" w:rsidP="00EA76DD">
      <w:pPr>
        <w:pStyle w:val="Caption"/>
        <w:jc w:val="center"/>
        <w:rPr>
          <w:sz w:val="22"/>
          <w:lang w:val="en-GB" w:eastAsia="zh-CN"/>
        </w:rPr>
      </w:pPr>
      <w:r w:rsidRPr="001D2540">
        <w:rPr>
          <w:sz w:val="22"/>
          <w:lang w:val="en-GB" w:eastAsia="ko-KR"/>
        </w:rPr>
        <w:t xml:space="preserve">Figure 1. The URLLC PUSCH is scheduled by DCIs in a </w:t>
      </w:r>
      <w:proofErr w:type="spellStart"/>
      <w:r w:rsidRPr="001D2540">
        <w:rPr>
          <w:sz w:val="22"/>
          <w:lang w:val="en-GB" w:eastAsia="ko-KR"/>
        </w:rPr>
        <w:t>minislot</w:t>
      </w:r>
      <w:proofErr w:type="spellEnd"/>
      <w:r w:rsidRPr="001D2540">
        <w:rPr>
          <w:sz w:val="22"/>
          <w:lang w:val="en-GB" w:eastAsia="ko-KR"/>
        </w:rPr>
        <w:t xml:space="preserve">. The </w:t>
      </w:r>
      <w:proofErr w:type="spellStart"/>
      <w:r w:rsidRPr="001D2540">
        <w:rPr>
          <w:sz w:val="22"/>
          <w:lang w:val="en-GB" w:eastAsia="ko-KR"/>
        </w:rPr>
        <w:t>eMBB</w:t>
      </w:r>
      <w:proofErr w:type="spellEnd"/>
      <w:r w:rsidRPr="001D2540">
        <w:rPr>
          <w:sz w:val="22"/>
          <w:lang w:val="en-GB" w:eastAsia="ko-KR"/>
        </w:rPr>
        <w:t xml:space="preserve"> UEs receive uplink pre-emption indication (PI) from </w:t>
      </w:r>
      <w:proofErr w:type="spellStart"/>
      <w:r w:rsidRPr="001D2540">
        <w:rPr>
          <w:sz w:val="22"/>
          <w:lang w:val="en-GB" w:eastAsia="ko-KR"/>
        </w:rPr>
        <w:t>gNB</w:t>
      </w:r>
      <w:proofErr w:type="spellEnd"/>
      <w:r w:rsidRPr="001D2540">
        <w:rPr>
          <w:sz w:val="22"/>
          <w:lang w:val="en-GB" w:eastAsia="ko-KR"/>
        </w:rPr>
        <w:t xml:space="preserve"> to suspend their transmissions during the scheduled URLLC PUSCH.</w:t>
      </w:r>
    </w:p>
    <w:p w14:paraId="4B4B3C56" w14:textId="77777777" w:rsidR="00EA76DD" w:rsidRPr="001D2540" w:rsidRDefault="00EA76DD" w:rsidP="00EA76DD">
      <w:pPr>
        <w:jc w:val="both"/>
        <w:rPr>
          <w:sz w:val="22"/>
          <w:szCs w:val="24"/>
          <w:lang w:eastAsia="ko-KR"/>
        </w:rPr>
      </w:pPr>
      <w:r w:rsidRPr="001D2540">
        <w:rPr>
          <w:sz w:val="22"/>
          <w:szCs w:val="24"/>
          <w:lang w:val="en-GB" w:eastAsia="ko-KR"/>
        </w:rPr>
        <w:t xml:space="preserve">By preventing </w:t>
      </w:r>
      <w:proofErr w:type="spellStart"/>
      <w:r w:rsidRPr="001D2540">
        <w:rPr>
          <w:sz w:val="22"/>
          <w:szCs w:val="24"/>
          <w:lang w:val="en-GB" w:eastAsia="ko-KR"/>
        </w:rPr>
        <w:t>eMBB</w:t>
      </w:r>
      <w:proofErr w:type="spellEnd"/>
      <w:r w:rsidRPr="001D2540">
        <w:rPr>
          <w:sz w:val="22"/>
          <w:szCs w:val="24"/>
          <w:lang w:val="en-GB" w:eastAsia="ko-KR"/>
        </w:rPr>
        <w:t xml:space="preserve"> from interfering with URLLC transmission on the uplink, the reliability performance of URLLC is improved, less resources are consumed, and the end-to-end HARQ transmission latency is reduced. As a result, more URLLC traffic/UEs can be admitted into the network, leading to higher URLLC capacity. Table 5-I in Section 5 shows the SLS results that the URLLC outage capacity under </w:t>
      </w:r>
      <w:proofErr w:type="spellStart"/>
      <w:r w:rsidRPr="001D2540">
        <w:rPr>
          <w:sz w:val="22"/>
          <w:szCs w:val="24"/>
          <w:lang w:val="en-GB" w:eastAsia="ko-KR"/>
        </w:rPr>
        <w:t>eMBB</w:t>
      </w:r>
      <w:proofErr w:type="spellEnd"/>
      <w:r w:rsidRPr="001D2540">
        <w:rPr>
          <w:sz w:val="22"/>
          <w:szCs w:val="24"/>
          <w:lang w:val="en-GB" w:eastAsia="ko-KR"/>
        </w:rPr>
        <w:t xml:space="preserve"> suspension via ULPI is higher than that under various </w:t>
      </w:r>
      <w:proofErr w:type="spellStart"/>
      <w:r w:rsidRPr="001D2540">
        <w:rPr>
          <w:sz w:val="22"/>
          <w:szCs w:val="24"/>
          <w:lang w:val="en-GB" w:eastAsia="ko-KR"/>
        </w:rPr>
        <w:t>eMBB</w:t>
      </w:r>
      <w:proofErr w:type="spellEnd"/>
      <w:r w:rsidRPr="001D2540">
        <w:rPr>
          <w:sz w:val="22"/>
          <w:szCs w:val="24"/>
          <w:lang w:val="en-GB" w:eastAsia="ko-KR"/>
        </w:rPr>
        <w:t xml:space="preserve"> power-control setpoints. </w:t>
      </w:r>
      <w:proofErr w:type="gramStart"/>
      <w:r w:rsidRPr="001D2540">
        <w:rPr>
          <w:sz w:val="22"/>
          <w:szCs w:val="24"/>
          <w:lang w:val="en-GB" w:eastAsia="ko-KR"/>
        </w:rPr>
        <w:t>In particular, as</w:t>
      </w:r>
      <w:proofErr w:type="gramEnd"/>
      <w:r w:rsidRPr="001D2540">
        <w:rPr>
          <w:sz w:val="22"/>
          <w:szCs w:val="24"/>
          <w:lang w:val="en-GB" w:eastAsia="ko-KR"/>
        </w:rPr>
        <w:t xml:space="preserve"> compared to the semi-static power control scheme for </w:t>
      </w:r>
      <w:proofErr w:type="spellStart"/>
      <w:r w:rsidRPr="001D2540">
        <w:rPr>
          <w:sz w:val="22"/>
          <w:szCs w:val="24"/>
          <w:lang w:val="en-GB" w:eastAsia="ko-KR"/>
        </w:rPr>
        <w:t>eMBB</w:t>
      </w:r>
      <w:proofErr w:type="spellEnd"/>
      <w:r w:rsidRPr="001D2540">
        <w:rPr>
          <w:sz w:val="22"/>
          <w:szCs w:val="24"/>
          <w:lang w:val="en-GB" w:eastAsia="ko-KR"/>
        </w:rPr>
        <w:t xml:space="preserve"> UEs, ULPI allows </w:t>
      </w:r>
      <w:proofErr w:type="spellStart"/>
      <w:r w:rsidRPr="001D2540">
        <w:rPr>
          <w:sz w:val="22"/>
          <w:szCs w:val="24"/>
          <w:lang w:val="en-GB" w:eastAsia="ko-KR"/>
        </w:rPr>
        <w:t>eMBB</w:t>
      </w:r>
      <w:proofErr w:type="spellEnd"/>
      <w:r w:rsidRPr="001D2540">
        <w:rPr>
          <w:sz w:val="22"/>
          <w:szCs w:val="24"/>
          <w:lang w:val="en-GB" w:eastAsia="ko-KR"/>
        </w:rPr>
        <w:t xml:space="preserve"> transmissions to be suspended only when URLLC PUSCH is scheduled, hence minimizing the efficiency loss. The </w:t>
      </w:r>
      <w:proofErr w:type="spellStart"/>
      <w:r w:rsidRPr="001D2540">
        <w:rPr>
          <w:sz w:val="22"/>
          <w:szCs w:val="24"/>
          <w:lang w:val="en-GB" w:eastAsia="ko-KR"/>
        </w:rPr>
        <w:t>eMBB</w:t>
      </w:r>
      <w:proofErr w:type="spellEnd"/>
      <w:r w:rsidRPr="001D2540">
        <w:rPr>
          <w:sz w:val="22"/>
          <w:szCs w:val="24"/>
          <w:lang w:val="en-GB" w:eastAsia="ko-KR"/>
        </w:rPr>
        <w:t xml:space="preserve"> UEs can return to normal high-spectral-efficiency operations in the absence of URLLC transmissions. </w:t>
      </w:r>
    </w:p>
    <w:p w14:paraId="20568C9B" w14:textId="77777777" w:rsidR="00EA76DD" w:rsidRPr="001D2540" w:rsidRDefault="00EA76DD" w:rsidP="00EA76DD">
      <w:pPr>
        <w:jc w:val="both"/>
        <w:rPr>
          <w:b/>
          <w:sz w:val="22"/>
          <w:szCs w:val="24"/>
          <w:lang w:val="en-GB" w:eastAsia="ko-KR"/>
        </w:rPr>
      </w:pPr>
      <w:bookmarkStart w:id="3" w:name="_Hlk525926947"/>
      <w:r w:rsidRPr="00E215F8">
        <w:rPr>
          <w:b/>
          <w:sz w:val="22"/>
          <w:szCs w:val="24"/>
          <w:lang w:val="en-GB" w:eastAsia="ko-KR"/>
        </w:rPr>
        <w:t>Observation 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w:t>
      </w:r>
      <w:proofErr w:type="spellStart"/>
      <w:r w:rsidRPr="001D2540">
        <w:rPr>
          <w:b/>
          <w:sz w:val="22"/>
          <w:szCs w:val="24"/>
          <w:lang w:val="en-GB" w:eastAsia="ko-KR"/>
        </w:rPr>
        <w:t>eMBB</w:t>
      </w:r>
      <w:proofErr w:type="spellEnd"/>
      <w:r w:rsidRPr="001D2540">
        <w:rPr>
          <w:b/>
          <w:sz w:val="22"/>
          <w:szCs w:val="24"/>
          <w:lang w:val="en-GB" w:eastAsia="ko-KR"/>
        </w:rPr>
        <w:t xml:space="preserve"> transmissions that interfere with the URLLC ones. Compared to semi-static power control, the </w:t>
      </w:r>
      <w:proofErr w:type="spellStart"/>
      <w:r w:rsidRPr="001D2540">
        <w:rPr>
          <w:b/>
          <w:sz w:val="22"/>
          <w:szCs w:val="24"/>
          <w:lang w:val="en-GB" w:eastAsia="ko-KR"/>
        </w:rPr>
        <w:t>eMBB</w:t>
      </w:r>
      <w:proofErr w:type="spellEnd"/>
      <w:r w:rsidRPr="001D2540">
        <w:rPr>
          <w:b/>
          <w:sz w:val="22"/>
          <w:szCs w:val="24"/>
          <w:lang w:val="en-GB" w:eastAsia="ko-KR"/>
        </w:rPr>
        <w:t xml:space="preserve"> performance is improved since </w:t>
      </w:r>
      <w:proofErr w:type="spellStart"/>
      <w:r w:rsidRPr="001D2540">
        <w:rPr>
          <w:b/>
          <w:sz w:val="22"/>
          <w:szCs w:val="24"/>
          <w:lang w:val="en-GB" w:eastAsia="ko-KR"/>
        </w:rPr>
        <w:t>eMBB</w:t>
      </w:r>
      <w:proofErr w:type="spellEnd"/>
      <w:r w:rsidRPr="001D2540">
        <w:rPr>
          <w:b/>
          <w:sz w:val="22"/>
          <w:szCs w:val="24"/>
          <w:lang w:val="en-GB" w:eastAsia="ko-KR"/>
        </w:rPr>
        <w:t xml:space="preserve"> transmissions are only suspended when URLLC transmission is present.</w:t>
      </w:r>
    </w:p>
    <w:bookmarkEnd w:id="3"/>
    <w:p w14:paraId="335CD639" w14:textId="77777777" w:rsidR="00EA76DD" w:rsidRPr="001D2540" w:rsidRDefault="00EA76DD" w:rsidP="00EA76DD">
      <w:pPr>
        <w:jc w:val="both"/>
        <w:rPr>
          <w:sz w:val="22"/>
          <w:szCs w:val="24"/>
          <w:lang w:val="en-GB" w:eastAsia="ko-KR"/>
        </w:rPr>
      </w:pPr>
      <w:r w:rsidRPr="001D2540">
        <w:rPr>
          <w:sz w:val="22"/>
          <w:szCs w:val="24"/>
          <w:lang w:val="en-GB" w:eastAsia="ko-KR"/>
        </w:rPr>
        <w:t xml:space="preserve">Another important point to consider is that ULPI can effectively help the </w:t>
      </w:r>
      <w:proofErr w:type="spellStart"/>
      <w:r w:rsidRPr="001D2540">
        <w:rPr>
          <w:sz w:val="22"/>
          <w:szCs w:val="24"/>
          <w:lang w:val="en-GB" w:eastAsia="ko-KR"/>
        </w:rPr>
        <w:t>eMBB</w:t>
      </w:r>
      <w:proofErr w:type="spellEnd"/>
      <w:r w:rsidRPr="001D2540">
        <w:rPr>
          <w:sz w:val="22"/>
          <w:szCs w:val="24"/>
          <w:lang w:val="en-GB" w:eastAsia="ko-KR"/>
        </w:rPr>
        <w:t xml:space="preserve"> users too. As an example, consider two </w:t>
      </w:r>
      <w:proofErr w:type="spellStart"/>
      <w:r w:rsidRPr="001D2540">
        <w:rPr>
          <w:sz w:val="22"/>
          <w:szCs w:val="24"/>
          <w:lang w:val="en-GB" w:eastAsia="ko-KR"/>
        </w:rPr>
        <w:t>eMBB</w:t>
      </w:r>
      <w:proofErr w:type="spellEnd"/>
      <w:r w:rsidRPr="001D2540">
        <w:rPr>
          <w:sz w:val="22"/>
          <w:szCs w:val="24"/>
          <w:lang w:val="en-GB" w:eastAsia="ko-KR"/>
        </w:rPr>
        <w:t xml:space="preserve"> users; UE1 supports ULPI and UE2 does not. The </w:t>
      </w:r>
      <w:proofErr w:type="spellStart"/>
      <w:r w:rsidRPr="001D2540">
        <w:rPr>
          <w:sz w:val="22"/>
          <w:szCs w:val="24"/>
          <w:lang w:val="en-GB" w:eastAsia="ko-KR"/>
        </w:rPr>
        <w:t>gNB</w:t>
      </w:r>
      <w:proofErr w:type="spellEnd"/>
      <w:r w:rsidRPr="001D2540">
        <w:rPr>
          <w:sz w:val="22"/>
          <w:szCs w:val="24"/>
          <w:lang w:val="en-GB" w:eastAsia="ko-KR"/>
        </w:rPr>
        <w:t xml:space="preserve"> scheduler therefore needs to make sure that the allocations of UE2 are contained within a smaller bandwidth (region 1) not to interfere with the potential URLLC transmission (region 2). On the other hand, UE1 can be assigned in both region 1 and region 2 since its transmission can be suspended whenever needed (hence UE1 can utilize strictly more available system resource than UE2 to achieve better performance). Considering the </w:t>
      </w:r>
      <w:proofErr w:type="spellStart"/>
      <w:r w:rsidRPr="001D2540">
        <w:rPr>
          <w:sz w:val="22"/>
          <w:szCs w:val="24"/>
          <w:lang w:val="en-GB" w:eastAsia="ko-KR"/>
        </w:rPr>
        <w:t>bursty</w:t>
      </w:r>
      <w:proofErr w:type="spellEnd"/>
      <w:r w:rsidRPr="001D2540">
        <w:rPr>
          <w:sz w:val="22"/>
          <w:szCs w:val="24"/>
          <w:lang w:val="en-GB" w:eastAsia="ko-KR"/>
        </w:rPr>
        <w:t xml:space="preserve"> nature of URLLC arrival rates, UE1, on average, experiences an enhanced performance.</w:t>
      </w:r>
    </w:p>
    <w:p w14:paraId="0B93203A" w14:textId="77777777" w:rsidR="00EA76DD" w:rsidRPr="001D2540" w:rsidRDefault="00EA76DD" w:rsidP="00EA76DD">
      <w:pPr>
        <w:jc w:val="both"/>
        <w:rPr>
          <w:sz w:val="22"/>
          <w:szCs w:val="24"/>
          <w:lang w:val="en-GB" w:eastAsia="ko-KR"/>
        </w:rPr>
      </w:pPr>
      <w:bookmarkStart w:id="4" w:name="_Hlk525926986"/>
      <w:r w:rsidRPr="00E215F8">
        <w:rPr>
          <w:b/>
          <w:sz w:val="22"/>
          <w:szCs w:val="24"/>
          <w:lang w:val="en-GB" w:eastAsia="ko-KR"/>
        </w:rPr>
        <w:t>Observation 2</w:t>
      </w:r>
      <w:r w:rsidRPr="001D2540">
        <w:rPr>
          <w:sz w:val="22"/>
          <w:szCs w:val="24"/>
          <w:lang w:val="en-GB" w:eastAsia="ko-KR"/>
        </w:rPr>
        <w:t xml:space="preserve">: </w:t>
      </w:r>
      <w:r w:rsidRPr="001D2540">
        <w:rPr>
          <w:b/>
          <w:sz w:val="22"/>
          <w:szCs w:val="24"/>
          <w:lang w:val="en-GB" w:eastAsia="ko-KR"/>
        </w:rPr>
        <w:t xml:space="preserve">As compared to an </w:t>
      </w:r>
      <w:proofErr w:type="spellStart"/>
      <w:r w:rsidRPr="001D2540">
        <w:rPr>
          <w:b/>
          <w:sz w:val="22"/>
          <w:szCs w:val="24"/>
          <w:lang w:val="en-GB" w:eastAsia="ko-KR"/>
        </w:rPr>
        <w:t>eMBB</w:t>
      </w:r>
      <w:proofErr w:type="spellEnd"/>
      <w:r w:rsidRPr="001D2540">
        <w:rPr>
          <w:b/>
          <w:sz w:val="22"/>
          <w:szCs w:val="24"/>
          <w:lang w:val="en-GB" w:eastAsia="ko-KR"/>
        </w:rPr>
        <w:t xml:space="preserve"> UE that is not able to suspend its transmission, the </w:t>
      </w:r>
      <w:proofErr w:type="spellStart"/>
      <w:r w:rsidRPr="001D2540">
        <w:rPr>
          <w:b/>
          <w:sz w:val="22"/>
          <w:szCs w:val="24"/>
          <w:lang w:val="en-GB" w:eastAsia="ko-KR"/>
        </w:rPr>
        <w:t>eMBB</w:t>
      </w:r>
      <w:proofErr w:type="spellEnd"/>
      <w:r w:rsidRPr="001D2540">
        <w:rPr>
          <w:b/>
          <w:sz w:val="22"/>
          <w:szCs w:val="24"/>
          <w:lang w:val="en-GB" w:eastAsia="ko-KR"/>
        </w:rPr>
        <w:t xml:space="preserve"> user supporting ULPI experiences an enhanced performance since it can be allocated a larger bandwidth.</w:t>
      </w:r>
      <w:r w:rsidRPr="001D2540">
        <w:rPr>
          <w:sz w:val="22"/>
          <w:szCs w:val="24"/>
          <w:lang w:val="en-GB" w:eastAsia="ko-KR"/>
        </w:rPr>
        <w:t xml:space="preserve"> </w:t>
      </w:r>
    </w:p>
    <w:bookmarkEnd w:id="4"/>
    <w:p w14:paraId="26480A8B" w14:textId="77777777" w:rsidR="00EA76DD" w:rsidRPr="001D2540" w:rsidRDefault="00EA76DD" w:rsidP="00EA76DD">
      <w:pPr>
        <w:pStyle w:val="Heading2"/>
        <w:rPr>
          <w:rFonts w:ascii="Times New Roman" w:hAnsi="Times New Roman"/>
          <w:lang w:eastAsia="ko-KR"/>
        </w:rPr>
      </w:pPr>
      <w:r w:rsidRPr="001D2540">
        <w:rPr>
          <w:rFonts w:ascii="Times New Roman" w:hAnsi="Times New Roman"/>
          <w:lang w:eastAsia="ko-KR"/>
        </w:rPr>
        <w:t xml:space="preserve">ULPI channel design, monitoring capability </w:t>
      </w:r>
      <w:r w:rsidRPr="001D2540">
        <w:rPr>
          <w:rFonts w:ascii="Times New Roman" w:hAnsi="Times New Roman"/>
          <w:lang w:val="en-US" w:eastAsia="zh-CN"/>
        </w:rPr>
        <w:t>and processing timeline</w:t>
      </w:r>
    </w:p>
    <w:p w14:paraId="34C93630" w14:textId="77777777" w:rsidR="00EA76DD" w:rsidRPr="001D2540" w:rsidRDefault="00EA76DD" w:rsidP="00EA76DD">
      <w:pPr>
        <w:jc w:val="both"/>
        <w:rPr>
          <w:sz w:val="22"/>
          <w:lang w:val="en-GB" w:eastAsia="ko-KR"/>
        </w:rPr>
      </w:pPr>
      <w:r w:rsidRPr="001D2540">
        <w:rPr>
          <w:sz w:val="22"/>
          <w:lang w:val="en-GB" w:eastAsia="ko-KR"/>
        </w:rPr>
        <w:t xml:space="preserve">Ideally, the </w:t>
      </w:r>
      <w:proofErr w:type="spellStart"/>
      <w:r w:rsidRPr="001D2540">
        <w:rPr>
          <w:sz w:val="22"/>
          <w:lang w:val="en-GB" w:eastAsia="ko-KR"/>
        </w:rPr>
        <w:t>eMBB</w:t>
      </w:r>
      <w:proofErr w:type="spellEnd"/>
      <w:r w:rsidRPr="001D2540">
        <w:rPr>
          <w:sz w:val="22"/>
          <w:lang w:val="en-GB" w:eastAsia="ko-KR"/>
        </w:rPr>
        <w:t xml:space="preserve"> users supporting ULPI should be able to decode it and suspend their UL transmission as fast as possible. To accomplish this task, the first step is to ensure that decoding the ULPI PDCCH does not require a large amount of time. In this regard, the ULPI can be designed assuming a small number of PDCCH candidates and CCEs for channel estimation. </w:t>
      </w:r>
    </w:p>
    <w:p w14:paraId="2630920D" w14:textId="77777777" w:rsidR="00EA76DD" w:rsidRPr="001D2540" w:rsidRDefault="00EA76DD" w:rsidP="00EA76DD">
      <w:pPr>
        <w:jc w:val="both"/>
        <w:rPr>
          <w:b/>
          <w:sz w:val="22"/>
          <w:lang w:val="en-GB" w:eastAsia="ko-KR"/>
        </w:rPr>
      </w:pPr>
      <w:bookmarkStart w:id="5" w:name="_Hlk525922351"/>
      <w:r w:rsidRPr="00E215F8">
        <w:rPr>
          <w:b/>
          <w:sz w:val="22"/>
          <w:lang w:val="en-GB" w:eastAsia="ko-KR"/>
        </w:rPr>
        <w:lastRenderedPageBreak/>
        <w:t>Proposal 1</w:t>
      </w:r>
      <w:r w:rsidRPr="001D2540">
        <w:rPr>
          <w:b/>
          <w:sz w:val="22"/>
          <w:lang w:val="en-GB" w:eastAsia="ko-KR"/>
        </w:rPr>
        <w:t>: To reduce the ULPI timeline, its PDCCH can be configured with a small number of candidates and non-overlapping CCEs for channel estimation.</w:t>
      </w:r>
    </w:p>
    <w:bookmarkEnd w:id="5"/>
    <w:p w14:paraId="305FC28F" w14:textId="77777777" w:rsidR="00EA76DD" w:rsidRPr="001D2540" w:rsidRDefault="00EA76DD" w:rsidP="00EA76DD">
      <w:pPr>
        <w:jc w:val="both"/>
        <w:rPr>
          <w:sz w:val="22"/>
          <w:lang w:val="en-GB" w:eastAsia="ko-KR"/>
        </w:rPr>
      </w:pPr>
      <w:r w:rsidRPr="001D2540">
        <w:rPr>
          <w:sz w:val="22"/>
          <w:lang w:val="en-GB" w:eastAsia="ko-KR"/>
        </w:rPr>
        <w:t xml:space="preserve">Further, to reduce the ULPI overhead, </w:t>
      </w:r>
      <w:proofErr w:type="gramStart"/>
      <w:r w:rsidRPr="001D2540">
        <w:rPr>
          <w:sz w:val="22"/>
          <w:lang w:val="en-GB" w:eastAsia="ko-KR"/>
        </w:rPr>
        <w:t>similar to</w:t>
      </w:r>
      <w:proofErr w:type="gramEnd"/>
      <w:r w:rsidRPr="001D2540">
        <w:rPr>
          <w:sz w:val="22"/>
          <w:lang w:val="en-GB" w:eastAsia="ko-KR"/>
        </w:rPr>
        <w:t xml:space="preserve"> DLPI, ULPI can be designed as a group-common DCI intended for multiple UEs.</w:t>
      </w:r>
    </w:p>
    <w:p w14:paraId="64B7A683" w14:textId="77777777" w:rsidR="00EA76DD" w:rsidRPr="001D2540" w:rsidRDefault="00EA76DD" w:rsidP="00EA76DD">
      <w:pPr>
        <w:jc w:val="both"/>
        <w:rPr>
          <w:b/>
          <w:sz w:val="22"/>
          <w:lang w:val="en-GB" w:eastAsia="ko-KR"/>
        </w:rPr>
      </w:pPr>
      <w:bookmarkStart w:id="6" w:name="_Hlk525922358"/>
      <w:r w:rsidRPr="00E215F8">
        <w:rPr>
          <w:b/>
          <w:sz w:val="22"/>
          <w:lang w:val="en-GB" w:eastAsia="ko-KR"/>
        </w:rPr>
        <w:t>Proposal 2</w:t>
      </w:r>
      <w:r w:rsidRPr="001D2540">
        <w:rPr>
          <w:b/>
          <w:sz w:val="22"/>
          <w:lang w:val="en-GB" w:eastAsia="ko-KR"/>
        </w:rPr>
        <w:t xml:space="preserve">: ULPI can be sent via a group-common DCI. </w:t>
      </w:r>
    </w:p>
    <w:bookmarkEnd w:id="6"/>
    <w:p w14:paraId="747BE320" w14:textId="77777777" w:rsidR="00EA76DD" w:rsidRPr="001D2540" w:rsidRDefault="00EA76DD" w:rsidP="00EA76DD">
      <w:pPr>
        <w:jc w:val="both"/>
        <w:rPr>
          <w:sz w:val="22"/>
          <w:lang w:val="en-GB" w:eastAsia="ko-KR"/>
        </w:rPr>
      </w:pPr>
      <w:r w:rsidRPr="001D2540">
        <w:rPr>
          <w:sz w:val="22"/>
          <w:lang w:val="en-GB" w:eastAsia="ko-KR"/>
        </w:rPr>
        <w:t xml:space="preserve">In terms of the ULPI monitoring capability, two aspects should be considered. First, it is important to highlight that not all Rel-16 </w:t>
      </w:r>
      <w:proofErr w:type="spellStart"/>
      <w:r w:rsidRPr="001D2540">
        <w:rPr>
          <w:sz w:val="22"/>
          <w:lang w:val="en-GB" w:eastAsia="ko-KR"/>
        </w:rPr>
        <w:t>eMBB</w:t>
      </w:r>
      <w:proofErr w:type="spellEnd"/>
      <w:r w:rsidRPr="001D2540">
        <w:rPr>
          <w:sz w:val="22"/>
          <w:lang w:val="en-GB" w:eastAsia="ko-KR"/>
        </w:rPr>
        <w:t xml:space="preserve"> UEs are required to support ULPI. </w:t>
      </w:r>
      <w:proofErr w:type="gramStart"/>
      <w:r w:rsidRPr="001D2540">
        <w:rPr>
          <w:sz w:val="22"/>
          <w:lang w:val="en-GB" w:eastAsia="ko-KR"/>
        </w:rPr>
        <w:t>In particular, the</w:t>
      </w:r>
      <w:proofErr w:type="gramEnd"/>
      <w:r w:rsidRPr="001D2540">
        <w:rPr>
          <w:sz w:val="22"/>
          <w:lang w:val="en-GB" w:eastAsia="ko-KR"/>
        </w:rPr>
        <w:t xml:space="preserve"> ULPI can be introduced </w:t>
      </w:r>
      <w:r>
        <w:rPr>
          <w:sz w:val="22"/>
          <w:lang w:val="en-GB" w:eastAsia="ko-KR"/>
        </w:rPr>
        <w:t>for different UE capabilities similar to different cases considered for PDCCH monitoring capabilities</w:t>
      </w:r>
      <w:r w:rsidRPr="001D2540">
        <w:rPr>
          <w:sz w:val="22"/>
          <w:lang w:val="en-GB" w:eastAsia="ko-KR"/>
        </w:rPr>
        <w:t xml:space="preserve">. </w:t>
      </w:r>
      <w:r>
        <w:rPr>
          <w:sz w:val="22"/>
          <w:lang w:val="en-GB" w:eastAsia="ko-KR"/>
        </w:rPr>
        <w:t>A</w:t>
      </w:r>
      <w:r w:rsidRPr="001D2540">
        <w:rPr>
          <w:sz w:val="22"/>
          <w:lang w:val="en-GB" w:eastAsia="ko-KR"/>
        </w:rPr>
        <w:t xml:space="preserve">s mentioned in the preceding section, the </w:t>
      </w:r>
      <w:proofErr w:type="spellStart"/>
      <w:r w:rsidRPr="001D2540">
        <w:rPr>
          <w:sz w:val="22"/>
          <w:lang w:val="en-GB" w:eastAsia="ko-KR"/>
        </w:rPr>
        <w:t>eMBB</w:t>
      </w:r>
      <w:proofErr w:type="spellEnd"/>
      <w:r w:rsidRPr="001D2540">
        <w:rPr>
          <w:sz w:val="22"/>
          <w:lang w:val="en-GB" w:eastAsia="ko-KR"/>
        </w:rPr>
        <w:t xml:space="preserve"> users that support ULPI can not only experience an improved performance, but their presence in the system can help improving the system capacity. The </w:t>
      </w:r>
      <w:proofErr w:type="spellStart"/>
      <w:r w:rsidRPr="001D2540">
        <w:rPr>
          <w:sz w:val="22"/>
          <w:lang w:val="en-GB" w:eastAsia="ko-KR"/>
        </w:rPr>
        <w:t>eMBB</w:t>
      </w:r>
      <w:proofErr w:type="spellEnd"/>
      <w:r w:rsidRPr="001D2540">
        <w:rPr>
          <w:sz w:val="22"/>
          <w:lang w:val="en-GB" w:eastAsia="ko-KR"/>
        </w:rPr>
        <w:t xml:space="preserve"> UEs not capable of monitoring ULPI may not be able to dynamically multiplex their transmissions with the URLLC ones, losing the full statistical multiplexing gains. Further, even the </w:t>
      </w:r>
      <w:proofErr w:type="spellStart"/>
      <w:r w:rsidRPr="001D2540">
        <w:rPr>
          <w:sz w:val="22"/>
          <w:lang w:val="en-GB" w:eastAsia="ko-KR"/>
        </w:rPr>
        <w:t>eMBB</w:t>
      </w:r>
      <w:proofErr w:type="spellEnd"/>
      <w:r w:rsidRPr="001D2540">
        <w:rPr>
          <w:sz w:val="22"/>
          <w:lang w:val="en-GB" w:eastAsia="ko-KR"/>
        </w:rPr>
        <w:t xml:space="preserve"> users supporting UL pre-emption may not be required to monitor the ULPI channel </w:t>
      </w:r>
      <w:proofErr w:type="gramStart"/>
      <w:r w:rsidRPr="001D2540">
        <w:rPr>
          <w:sz w:val="22"/>
          <w:lang w:val="en-GB" w:eastAsia="ko-KR"/>
        </w:rPr>
        <w:t>at all times</w:t>
      </w:r>
      <w:proofErr w:type="gramEnd"/>
      <w:r w:rsidRPr="001D2540">
        <w:rPr>
          <w:sz w:val="22"/>
          <w:lang w:val="en-GB" w:eastAsia="ko-KR"/>
        </w:rPr>
        <w:t xml:space="preserve">. For example, the </w:t>
      </w:r>
      <w:proofErr w:type="spellStart"/>
      <w:r w:rsidRPr="001D2540">
        <w:rPr>
          <w:sz w:val="22"/>
          <w:lang w:val="en-GB" w:eastAsia="ko-KR"/>
        </w:rPr>
        <w:t>eMBB</w:t>
      </w:r>
      <w:proofErr w:type="spellEnd"/>
      <w:r w:rsidRPr="001D2540">
        <w:rPr>
          <w:sz w:val="22"/>
          <w:lang w:val="en-GB" w:eastAsia="ko-KR"/>
        </w:rPr>
        <w:t xml:space="preserve"> UEs that are capable of monitoring ULPI do not need to monitor it when they do not have scheduled or ongoing PUSCH transmissions. As another example, when the UL received power from the cell-edge </w:t>
      </w:r>
      <w:proofErr w:type="spellStart"/>
      <w:r w:rsidRPr="001D2540">
        <w:rPr>
          <w:sz w:val="22"/>
          <w:lang w:val="en-GB" w:eastAsia="ko-KR"/>
        </w:rPr>
        <w:t>eMBB</w:t>
      </w:r>
      <w:proofErr w:type="spellEnd"/>
      <w:r w:rsidRPr="001D2540">
        <w:rPr>
          <w:sz w:val="22"/>
          <w:lang w:val="en-GB" w:eastAsia="ko-KR"/>
        </w:rPr>
        <w:t xml:space="preserve"> users is low and cannot impose significant interference to the UL URLLC, the cell-edge users may not need to be configured to monitor ULPI suspend their transmission in favour of UL URLLC</w:t>
      </w:r>
    </w:p>
    <w:p w14:paraId="4FC54646" w14:textId="77777777" w:rsidR="00EA76DD" w:rsidRPr="001D2540" w:rsidRDefault="00EA76DD" w:rsidP="00EA76DD">
      <w:pPr>
        <w:jc w:val="both"/>
        <w:rPr>
          <w:b/>
          <w:sz w:val="22"/>
          <w:szCs w:val="24"/>
          <w:lang w:val="en-GB" w:eastAsia="ko-KR"/>
        </w:rPr>
      </w:pPr>
      <w:bookmarkStart w:id="7" w:name="_Hlk525922363"/>
      <w:r w:rsidRPr="00E215F8">
        <w:rPr>
          <w:b/>
          <w:sz w:val="22"/>
          <w:szCs w:val="24"/>
          <w:lang w:val="en-GB" w:eastAsia="ko-KR"/>
        </w:rPr>
        <w:t>Proposal 3</w:t>
      </w:r>
      <w:r w:rsidRPr="001D2540">
        <w:rPr>
          <w:sz w:val="22"/>
          <w:szCs w:val="24"/>
          <w:lang w:val="en-GB" w:eastAsia="ko-KR"/>
        </w:rPr>
        <w:t xml:space="preserve">: </w:t>
      </w:r>
      <w:r w:rsidRPr="001D2540">
        <w:rPr>
          <w:b/>
          <w:sz w:val="22"/>
          <w:szCs w:val="24"/>
          <w:lang w:val="en-GB" w:eastAsia="ko-KR"/>
        </w:rPr>
        <w:t xml:space="preserve">The support for ULPI is based on a UE capability for Rel. 16 </w:t>
      </w:r>
      <w:proofErr w:type="spellStart"/>
      <w:r w:rsidRPr="001D2540">
        <w:rPr>
          <w:b/>
          <w:sz w:val="22"/>
          <w:szCs w:val="24"/>
          <w:lang w:val="en-GB" w:eastAsia="ko-KR"/>
        </w:rPr>
        <w:t>eMBB</w:t>
      </w:r>
      <w:proofErr w:type="spellEnd"/>
      <w:r w:rsidRPr="001D2540">
        <w:rPr>
          <w:b/>
          <w:sz w:val="22"/>
          <w:szCs w:val="24"/>
          <w:lang w:val="en-GB" w:eastAsia="ko-KR"/>
        </w:rPr>
        <w:t xml:space="preserve"> users. </w:t>
      </w:r>
    </w:p>
    <w:p w14:paraId="5E25CAD0" w14:textId="77777777" w:rsidR="00EA76DD" w:rsidRPr="001D2540" w:rsidRDefault="00EA76DD" w:rsidP="00EA76DD">
      <w:pPr>
        <w:jc w:val="both"/>
        <w:rPr>
          <w:b/>
          <w:sz w:val="22"/>
          <w:szCs w:val="24"/>
          <w:lang w:val="en-GB" w:eastAsia="ko-KR"/>
        </w:rPr>
      </w:pPr>
      <w:r w:rsidRPr="00E215F8">
        <w:rPr>
          <w:b/>
          <w:sz w:val="22"/>
          <w:szCs w:val="24"/>
          <w:lang w:val="en-GB" w:eastAsia="ko-KR"/>
        </w:rPr>
        <w:t>Observation 3</w:t>
      </w:r>
      <w:r w:rsidRPr="001D2540">
        <w:rPr>
          <w:b/>
          <w:sz w:val="22"/>
          <w:szCs w:val="24"/>
          <w:lang w:val="en-GB" w:eastAsia="ko-KR"/>
        </w:rPr>
        <w:t xml:space="preserve">: The Rel. 16 </w:t>
      </w:r>
      <w:proofErr w:type="spellStart"/>
      <w:r w:rsidRPr="001D2540">
        <w:rPr>
          <w:b/>
          <w:sz w:val="22"/>
          <w:szCs w:val="24"/>
          <w:lang w:val="en-GB" w:eastAsia="ko-KR"/>
        </w:rPr>
        <w:t>eMBB</w:t>
      </w:r>
      <w:proofErr w:type="spellEnd"/>
      <w:r w:rsidRPr="001D2540">
        <w:rPr>
          <w:b/>
          <w:sz w:val="22"/>
          <w:szCs w:val="24"/>
          <w:lang w:val="en-GB" w:eastAsia="ko-KR"/>
        </w:rPr>
        <w:t xml:space="preserve"> users capable of UL pre-emption are not required to always monitor the ULPI channel. </w:t>
      </w:r>
    </w:p>
    <w:bookmarkEnd w:id="7"/>
    <w:p w14:paraId="6AE2702A" w14:textId="77777777" w:rsidR="00EA76DD" w:rsidRPr="001D2540" w:rsidRDefault="00EA76DD" w:rsidP="00EA76DD">
      <w:pPr>
        <w:jc w:val="both"/>
        <w:rPr>
          <w:sz w:val="22"/>
          <w:szCs w:val="24"/>
          <w:lang w:val="en-GB" w:eastAsia="ko-KR"/>
        </w:rPr>
      </w:pPr>
      <w:r w:rsidRPr="001D2540">
        <w:rPr>
          <w:sz w:val="22"/>
          <w:szCs w:val="24"/>
          <w:lang w:val="en-GB" w:eastAsia="ko-KR"/>
        </w:rPr>
        <w:t>In general, configuring the ULPI monitoring could be as frequent as the URLLC PDCCH monitoring occasions or considering the same timeline for ULPI as PUSCH scheduling of URLLC is not necessary. In the remainder of this section, we present multiple examples of ULPI capabilities that can help both GB-URLLC and GF-URLLC users as follows:</w:t>
      </w:r>
    </w:p>
    <w:p w14:paraId="0BF5FCF6" w14:textId="77777777" w:rsidR="00EA76DD" w:rsidRPr="001D2540" w:rsidRDefault="00EA76DD" w:rsidP="00EA76DD">
      <w:pPr>
        <w:jc w:val="both"/>
        <w:rPr>
          <w:sz w:val="22"/>
          <w:szCs w:val="24"/>
          <w:lang w:val="en-GB" w:eastAsia="ko-KR"/>
        </w:rPr>
      </w:pPr>
      <w:r w:rsidRPr="001D2540">
        <w:rPr>
          <w:b/>
          <w:sz w:val="22"/>
          <w:szCs w:val="24"/>
          <w:u w:val="single"/>
          <w:lang w:val="en-GB" w:eastAsia="ko-KR"/>
        </w:rPr>
        <w:t>Example 1</w:t>
      </w:r>
      <w:r w:rsidRPr="001D2540">
        <w:rPr>
          <w:sz w:val="22"/>
          <w:szCs w:val="24"/>
          <w:lang w:val="en-GB" w:eastAsia="ko-KR"/>
        </w:rPr>
        <w:t xml:space="preserve">: In this example, we consider a GB-based URLLC (both initial and </w:t>
      </w:r>
      <w:proofErr w:type="spellStart"/>
      <w:r w:rsidRPr="001D2540">
        <w:rPr>
          <w:sz w:val="22"/>
          <w:szCs w:val="24"/>
          <w:lang w:val="en-GB" w:eastAsia="ko-KR"/>
        </w:rPr>
        <w:t>reTx</w:t>
      </w:r>
      <w:proofErr w:type="spellEnd"/>
      <w:r w:rsidRPr="001D2540">
        <w:rPr>
          <w:sz w:val="22"/>
          <w:szCs w:val="24"/>
          <w:lang w:val="en-GB" w:eastAsia="ko-KR"/>
        </w:rPr>
        <w:t xml:space="preserve"> are grant based), 7 URLLC PDCCH occasions per slot, 7 ULPI monitoring occasions per slot with N2 = N2’ (processing time for UL PI) = N4 (</w:t>
      </w:r>
      <w:proofErr w:type="spellStart"/>
      <w:r w:rsidRPr="001D2540">
        <w:rPr>
          <w:sz w:val="22"/>
          <w:szCs w:val="24"/>
          <w:lang w:val="en-GB" w:eastAsia="ko-KR"/>
        </w:rPr>
        <w:t>gNB</w:t>
      </w:r>
      <w:proofErr w:type="spellEnd"/>
      <w:r w:rsidRPr="001D2540">
        <w:rPr>
          <w:sz w:val="22"/>
          <w:szCs w:val="24"/>
          <w:lang w:val="en-GB" w:eastAsia="ko-KR"/>
        </w:rPr>
        <w:t xml:space="preserve"> processing time) = 4symbols. Further, SCS = 30KHz and a propagation delay of half a symbol is considered. In this example, when ULPI and URLLC PDCCH occasions are aligned, ULPI does not introduce any additional latency for URLLC UEs. Note also that the processing timeline here is based on the tightened N2 = 4 symbols proposal to accommodate a lower latency for meeting the Rel.16 </w:t>
      </w:r>
      <w:proofErr w:type="spellStart"/>
      <w:r w:rsidRPr="001D2540">
        <w:rPr>
          <w:sz w:val="22"/>
          <w:szCs w:val="24"/>
          <w:lang w:val="en-GB" w:eastAsia="ko-KR"/>
        </w:rPr>
        <w:t>eURLLC</w:t>
      </w:r>
      <w:proofErr w:type="spellEnd"/>
      <w:r w:rsidRPr="001D2540">
        <w:rPr>
          <w:sz w:val="22"/>
          <w:szCs w:val="24"/>
          <w:lang w:val="en-GB" w:eastAsia="ko-KR"/>
        </w:rPr>
        <w:t xml:space="preserve"> requirements with HARQ based transmissions.</w:t>
      </w:r>
      <w:r w:rsidRPr="001D2540" w:rsidDel="00390F32">
        <w:rPr>
          <w:sz w:val="22"/>
          <w:szCs w:val="24"/>
          <w:lang w:val="en-GB" w:eastAsia="ko-KR"/>
        </w:rPr>
        <w:t xml:space="preserve"> </w:t>
      </w:r>
    </w:p>
    <w:p w14:paraId="76F62D06" w14:textId="77777777" w:rsidR="00EA76DD" w:rsidRPr="001D2540" w:rsidRDefault="00EA76DD" w:rsidP="00EA76DD">
      <w:pPr>
        <w:jc w:val="both"/>
        <w:rPr>
          <w:sz w:val="22"/>
          <w:szCs w:val="24"/>
          <w:lang w:val="en-GB" w:eastAsia="ko-KR"/>
        </w:rPr>
      </w:pPr>
      <w:r w:rsidRPr="001D2540">
        <w:rPr>
          <w:sz w:val="22"/>
          <w:szCs w:val="24"/>
          <w:lang w:val="en-GB" w:eastAsia="ko-KR"/>
        </w:rPr>
        <w:t xml:space="preserve">As shown in Figure 2, with grant based URLLC, both the first and second transmissions can be protected against the </w:t>
      </w:r>
      <w:proofErr w:type="spellStart"/>
      <w:r w:rsidRPr="001D2540">
        <w:rPr>
          <w:sz w:val="22"/>
          <w:szCs w:val="24"/>
          <w:lang w:val="en-GB" w:eastAsia="ko-KR"/>
        </w:rPr>
        <w:t>eMBB</w:t>
      </w:r>
      <w:proofErr w:type="spellEnd"/>
      <w:r w:rsidRPr="001D2540">
        <w:rPr>
          <w:sz w:val="22"/>
          <w:szCs w:val="24"/>
          <w:lang w:val="en-GB" w:eastAsia="ko-KR"/>
        </w:rPr>
        <w:t xml:space="preserve"> interference. This operation can be supported by a high capability UE.</w:t>
      </w:r>
    </w:p>
    <w:p w14:paraId="5D2A4034" w14:textId="77777777" w:rsidR="00EA76DD" w:rsidRPr="001D2540" w:rsidRDefault="00EA76DD" w:rsidP="00EA76DD">
      <w:pPr>
        <w:jc w:val="both"/>
        <w:rPr>
          <w:sz w:val="22"/>
          <w:szCs w:val="24"/>
          <w:lang w:val="en-GB" w:eastAsia="ko-KR"/>
        </w:rPr>
      </w:pPr>
    </w:p>
    <w:p w14:paraId="38EE0300" w14:textId="77777777" w:rsidR="00EA76DD" w:rsidRPr="001D2540" w:rsidRDefault="00EA76DD" w:rsidP="00EA76DD">
      <w:pPr>
        <w:keepNext/>
        <w:jc w:val="center"/>
        <w:rPr>
          <w:b/>
          <w:szCs w:val="24"/>
          <w:u w:val="single"/>
          <w:lang w:eastAsia="ko-KR"/>
        </w:rPr>
      </w:pPr>
      <w:r w:rsidRPr="001D2540">
        <w:rPr>
          <w:noProof/>
        </w:rPr>
        <w:lastRenderedPageBreak/>
        <w:drawing>
          <wp:inline distT="0" distB="0" distL="0" distR="0" wp14:anchorId="602D3702" wp14:editId="41A42B88">
            <wp:extent cx="6332220" cy="2223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223887"/>
                    </a:xfrm>
                    <a:prstGeom prst="rect">
                      <a:avLst/>
                    </a:prstGeom>
                    <a:noFill/>
                    <a:ln>
                      <a:noFill/>
                    </a:ln>
                  </pic:spPr>
                </pic:pic>
              </a:graphicData>
            </a:graphic>
          </wp:inline>
        </w:drawing>
      </w:r>
    </w:p>
    <w:p w14:paraId="1DF5F75C" w14:textId="77777777" w:rsidR="00EA76DD" w:rsidRPr="001D2540" w:rsidRDefault="00EA76DD" w:rsidP="00EA76DD">
      <w:pPr>
        <w:pStyle w:val="Caption"/>
        <w:jc w:val="center"/>
        <w:rPr>
          <w:sz w:val="22"/>
        </w:rPr>
      </w:pPr>
      <w:r w:rsidRPr="001D2540">
        <w:rPr>
          <w:sz w:val="22"/>
        </w:rPr>
        <w:t>Figure 2: A GB-URLLC w. 7 PDCCH and ULPI occasions/slot, N2 = N2' = N4 = 4 symbols, SCS = 30KHz, and a half-symbol propagation delay.</w:t>
      </w:r>
    </w:p>
    <w:p w14:paraId="001F4E88" w14:textId="77777777" w:rsidR="00EA76DD" w:rsidRPr="001D2540" w:rsidRDefault="00EA76DD" w:rsidP="00EA76DD">
      <w:pPr>
        <w:jc w:val="both"/>
        <w:rPr>
          <w:sz w:val="22"/>
          <w:szCs w:val="24"/>
          <w:u w:val="single"/>
          <w:lang w:val="en-GB" w:eastAsia="ko-KR"/>
        </w:rPr>
      </w:pPr>
      <w:r w:rsidRPr="001D2540">
        <w:rPr>
          <w:b/>
          <w:sz w:val="22"/>
          <w:szCs w:val="24"/>
          <w:u w:val="single"/>
          <w:lang w:val="en-GB" w:eastAsia="ko-KR"/>
        </w:rPr>
        <w:t>Example 2</w:t>
      </w:r>
      <w:r w:rsidRPr="001D2540">
        <w:rPr>
          <w:sz w:val="22"/>
          <w:szCs w:val="24"/>
          <w:lang w:val="en-GB" w:eastAsia="ko-KR"/>
        </w:rPr>
        <w:t xml:space="preserve">: In this example, the first URLLC transmission is grant free, but the retransmission is grant-based. As compared to the previous example, both N2 and N2’ values are relaxed and set to 5.5symbols, which is aligned with the timing capability 2 introduced in Rel. 15 NR. Once the initial transmission is detected by the </w:t>
      </w:r>
      <w:proofErr w:type="spellStart"/>
      <w:r w:rsidRPr="001D2540">
        <w:rPr>
          <w:sz w:val="22"/>
          <w:szCs w:val="24"/>
          <w:lang w:val="en-GB" w:eastAsia="ko-KR"/>
        </w:rPr>
        <w:t>gNB</w:t>
      </w:r>
      <w:proofErr w:type="spellEnd"/>
      <w:r w:rsidRPr="001D2540">
        <w:rPr>
          <w:sz w:val="22"/>
          <w:szCs w:val="24"/>
          <w:lang w:val="en-GB" w:eastAsia="ko-KR"/>
        </w:rPr>
        <w:t xml:space="preserve">, the retransmission can be scheduled; at the same time, the ULPI can be sent to the </w:t>
      </w:r>
      <w:proofErr w:type="spellStart"/>
      <w:r w:rsidRPr="001D2540">
        <w:rPr>
          <w:sz w:val="22"/>
          <w:szCs w:val="24"/>
          <w:lang w:val="en-GB" w:eastAsia="ko-KR"/>
        </w:rPr>
        <w:t>eMBB</w:t>
      </w:r>
      <w:proofErr w:type="spellEnd"/>
      <w:r w:rsidRPr="001D2540">
        <w:rPr>
          <w:sz w:val="22"/>
          <w:szCs w:val="24"/>
          <w:lang w:val="en-GB" w:eastAsia="ko-KR"/>
        </w:rPr>
        <w:t xml:space="preserve"> users to clean up the </w:t>
      </w:r>
      <w:proofErr w:type="spellStart"/>
      <w:r w:rsidRPr="001D2540">
        <w:rPr>
          <w:sz w:val="22"/>
          <w:szCs w:val="24"/>
          <w:lang w:val="en-GB" w:eastAsia="ko-KR"/>
        </w:rPr>
        <w:t>eMBB</w:t>
      </w:r>
      <w:proofErr w:type="spellEnd"/>
      <w:r w:rsidRPr="001D2540">
        <w:rPr>
          <w:sz w:val="22"/>
          <w:szCs w:val="24"/>
          <w:lang w:val="en-GB" w:eastAsia="ko-KR"/>
        </w:rPr>
        <w:t xml:space="preserve"> interference from the allocated resources. As shown in the figure, the first PUSCH has 2symbols, while the second one has 4 symbols (Alternatively, instead of allocating a larger number of symbols to re-transmission, the N2’ value, i.e., the processing timeline of ULPI can be increased.) As compared to the grant-free transmission with multiple repetitions, this approach which relies on HARQ-ACK re-transmission has a larger system capacity. This conclusion can also be drawn from the results illustrated in Figure 4 below.  </w:t>
      </w:r>
    </w:p>
    <w:p w14:paraId="4C145D2B" w14:textId="77777777" w:rsidR="00EA76DD" w:rsidRPr="001D2540" w:rsidRDefault="00EA76DD" w:rsidP="00EA76DD">
      <w:pPr>
        <w:keepNext/>
      </w:pPr>
      <w:r w:rsidRPr="001D2540">
        <w:object w:dxaOrig="30795" w:dyaOrig="10845" w14:anchorId="089B7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74.75pt" o:ole="">
            <v:imagedata r:id="rId14" o:title=""/>
          </v:shape>
          <o:OLEObject Type="Embed" ProgID="Visio.Drawing.15" ShapeID="_x0000_i1025" DrawAspect="Content" ObjectID="_1609579107" r:id="rId15"/>
        </w:object>
      </w:r>
    </w:p>
    <w:p w14:paraId="44472971" w14:textId="77777777" w:rsidR="00EA76DD" w:rsidRPr="001D2540" w:rsidRDefault="00EA76DD" w:rsidP="00EA76DD">
      <w:pPr>
        <w:pStyle w:val="Caption"/>
        <w:jc w:val="center"/>
        <w:rPr>
          <w:sz w:val="22"/>
        </w:rPr>
      </w:pPr>
      <w:r w:rsidRPr="001D2540">
        <w:rPr>
          <w:sz w:val="22"/>
        </w:rPr>
        <w:t>Figure 3: URLLC latency with GF initial transmission, 7 PDCCH occasions/slot, 7 ULPI occasions per slot, N2 = N2' = N4 = 5.5 symbols, SCS = 30KHz, and a half-symbol propagation delay.</w:t>
      </w:r>
    </w:p>
    <w:p w14:paraId="790DAEB6" w14:textId="77777777" w:rsidR="00EA76DD" w:rsidRPr="001D2540" w:rsidRDefault="00EA76DD" w:rsidP="00EA76DD">
      <w:pPr>
        <w:jc w:val="both"/>
        <w:rPr>
          <w:b/>
          <w:szCs w:val="24"/>
          <w:u w:val="single"/>
          <w:lang w:val="en-GB" w:eastAsia="ko-KR"/>
        </w:rPr>
      </w:pPr>
    </w:p>
    <w:p w14:paraId="1CF47414" w14:textId="77777777" w:rsidR="00EA76DD" w:rsidRPr="001D2540" w:rsidRDefault="00EA76DD" w:rsidP="00EA76DD">
      <w:pPr>
        <w:jc w:val="both"/>
        <w:rPr>
          <w:sz w:val="22"/>
          <w:szCs w:val="24"/>
          <w:lang w:val="en-GB" w:eastAsia="ko-KR"/>
        </w:rPr>
      </w:pPr>
      <w:r w:rsidRPr="001D2540">
        <w:rPr>
          <w:sz w:val="22"/>
          <w:szCs w:val="24"/>
          <w:lang w:val="en-GB" w:eastAsia="ko-KR"/>
        </w:rPr>
        <w:t xml:space="preserve">We illustrate the benefit of such a scheduling scheme compared to a blind repetition scheme. In particular, we compare the following two scheduling options: </w:t>
      </w:r>
    </w:p>
    <w:p w14:paraId="6915F5C2" w14:textId="77777777" w:rsidR="00EA76DD" w:rsidRPr="001D2540" w:rsidRDefault="00EA76DD" w:rsidP="00EA76DD">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Option 1: Grant-free transmission with repetition factor K=2</w:t>
      </w:r>
    </w:p>
    <w:p w14:paraId="0A821328" w14:textId="77777777" w:rsidR="00EA76DD" w:rsidRPr="001D2540" w:rsidRDefault="00EA76DD" w:rsidP="00EA76DD">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 xml:space="preserve">Option 2: Grant-free initial transmission with grant-based retransmission. </w:t>
      </w:r>
    </w:p>
    <w:p w14:paraId="3B25ACCA" w14:textId="77777777" w:rsidR="00EA76DD" w:rsidRPr="001D2540" w:rsidRDefault="00EA76DD" w:rsidP="00EA76DD">
      <w:pPr>
        <w:pStyle w:val="ListParagraph"/>
        <w:jc w:val="both"/>
        <w:rPr>
          <w:rFonts w:ascii="Times New Roman" w:eastAsia="SimSun" w:hAnsi="Times New Roman"/>
          <w:szCs w:val="24"/>
          <w:lang w:val="en-GB" w:eastAsia="ko-KR"/>
        </w:rPr>
      </w:pPr>
    </w:p>
    <w:p w14:paraId="2F629142" w14:textId="77777777" w:rsidR="00EA76DD" w:rsidRPr="001D2540" w:rsidRDefault="00EA76DD" w:rsidP="00EA76DD">
      <w:pPr>
        <w:pStyle w:val="ListParagraph"/>
        <w:jc w:val="center"/>
        <w:rPr>
          <w:rFonts w:ascii="Times New Roman" w:eastAsia="SimSun" w:hAnsi="Times New Roman"/>
          <w:szCs w:val="24"/>
          <w:lang w:val="en-GB" w:eastAsia="ko-KR"/>
        </w:rPr>
      </w:pPr>
      <w:r w:rsidRPr="001D2540">
        <w:rPr>
          <w:rFonts w:ascii="Times New Roman" w:hAnsi="Times New Roman"/>
        </w:rPr>
        <w:object w:dxaOrig="16770" w:dyaOrig="14746" w14:anchorId="4E89435C">
          <v:shape id="_x0000_i1026" type="#_x0000_t75" style="width:221.25pt;height:195.75pt" o:ole="">
            <v:imagedata r:id="rId16" o:title=""/>
          </v:shape>
          <o:OLEObject Type="Embed" ProgID="Visio.Drawing.15" ShapeID="_x0000_i1026" DrawAspect="Content" ObjectID="_1609579108" r:id="rId17"/>
        </w:object>
      </w:r>
    </w:p>
    <w:p w14:paraId="736B5C94" w14:textId="77777777" w:rsidR="00EA76DD" w:rsidRPr="001D2540" w:rsidRDefault="00EA76DD" w:rsidP="00EA76DD">
      <w:pPr>
        <w:pStyle w:val="ListParagraph"/>
        <w:jc w:val="center"/>
        <w:rPr>
          <w:rFonts w:ascii="Times New Roman" w:eastAsia="SimSun" w:hAnsi="Times New Roman"/>
          <w:sz w:val="20"/>
          <w:szCs w:val="24"/>
          <w:lang w:val="en-GB" w:eastAsia="ko-KR"/>
        </w:rPr>
      </w:pPr>
    </w:p>
    <w:p w14:paraId="78CB7E2B" w14:textId="77777777" w:rsidR="00EA76DD" w:rsidRPr="001D2540" w:rsidRDefault="00EA76DD" w:rsidP="00EA76DD">
      <w:pPr>
        <w:pStyle w:val="Caption"/>
        <w:ind w:left="1080"/>
        <w:jc w:val="center"/>
        <w:rPr>
          <w:sz w:val="22"/>
        </w:rPr>
      </w:pPr>
      <w:r w:rsidRPr="001D2540">
        <w:rPr>
          <w:sz w:val="22"/>
        </w:rPr>
        <w:t>Figure 4: Two scheduling options for URLLC: Option 1 is for GF-URLLC transmission with repetition factor of 2 and Option 2 is for grant-free transmission with a grant-based re-transmission.</w:t>
      </w:r>
    </w:p>
    <w:p w14:paraId="31B420BF" w14:textId="77777777" w:rsidR="00EA76DD" w:rsidRPr="001D2540" w:rsidRDefault="00EA76DD" w:rsidP="00EA76DD">
      <w:pPr>
        <w:jc w:val="both"/>
        <w:rPr>
          <w:sz w:val="22"/>
          <w:szCs w:val="24"/>
          <w:lang w:val="en-GB" w:eastAsia="ko-KR"/>
        </w:rPr>
      </w:pPr>
      <w:r w:rsidRPr="001D2540">
        <w:rPr>
          <w:sz w:val="22"/>
          <w:szCs w:val="24"/>
          <w:lang w:val="en-GB" w:eastAsia="ko-KR"/>
        </w:rPr>
        <w:t xml:space="preserve">We further compare the performance of the two schemes using link-level simulation results. For the sake of example, let us assume that a URLLC packet has a payload of 32 bytes (256 bits) plus 16 CRC bits. Figure 5 and 6 below show the BLER of transmitting such a packet over a TDL-A 30ns and TDL-C 300ns channel as a function of SINR (signal over interference and noise ratio per antenna before combining across antennas) and resource (i.e., number of allocated RBs).  </w:t>
      </w:r>
    </w:p>
    <w:p w14:paraId="6659133B" w14:textId="77777777" w:rsidR="00EA76DD" w:rsidRPr="001D2540" w:rsidRDefault="00EA76DD" w:rsidP="00EA76DD">
      <w:pPr>
        <w:jc w:val="center"/>
        <w:rPr>
          <w:sz w:val="22"/>
          <w:szCs w:val="24"/>
          <w:lang w:val="en-GB" w:eastAsia="ko-KR"/>
        </w:rPr>
      </w:pPr>
      <w:r w:rsidRPr="001D2540">
        <w:rPr>
          <w:noProof/>
          <w:sz w:val="22"/>
          <w:szCs w:val="24"/>
          <w:lang w:val="en-GB" w:eastAsia="ko-KR"/>
        </w:rPr>
        <w:drawing>
          <wp:inline distT="0" distB="0" distL="0" distR="0" wp14:anchorId="5226D826" wp14:editId="373EF82E">
            <wp:extent cx="2904714" cy="22578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4739" t="4966" r="7785" b="1504"/>
                    <a:stretch/>
                  </pic:blipFill>
                  <pic:spPr bwMode="auto">
                    <a:xfrm>
                      <a:off x="0" y="0"/>
                      <a:ext cx="2914027" cy="2265075"/>
                    </a:xfrm>
                    <a:prstGeom prst="rect">
                      <a:avLst/>
                    </a:prstGeom>
                    <a:noFill/>
                    <a:ln>
                      <a:noFill/>
                    </a:ln>
                    <a:extLst>
                      <a:ext uri="{53640926-AAD7-44D8-BBD7-CCE9431645EC}">
                        <a14:shadowObscured xmlns:a14="http://schemas.microsoft.com/office/drawing/2010/main"/>
                      </a:ext>
                    </a:extLst>
                  </pic:spPr>
                </pic:pic>
              </a:graphicData>
            </a:graphic>
          </wp:inline>
        </w:drawing>
      </w:r>
    </w:p>
    <w:p w14:paraId="0243A218" w14:textId="77777777" w:rsidR="00EA76DD" w:rsidRPr="001D2540" w:rsidRDefault="00EA76DD" w:rsidP="00EA76DD">
      <w:pPr>
        <w:pStyle w:val="Caption"/>
        <w:jc w:val="center"/>
      </w:pPr>
      <w:r w:rsidRPr="001D2540">
        <w:t xml:space="preserve">Figure </w:t>
      </w:r>
      <w:r w:rsidRPr="001D2540">
        <w:rPr>
          <w:noProof/>
        </w:rPr>
        <w:t>5</w:t>
      </w:r>
      <w:r w:rsidRPr="001D2540">
        <w:t xml:space="preserve">: LLS performance for transmitting 32 bytes over TDL-A 30 ns channel; # UE Tx=1, # UE Rx=4, 2-symbol PUSCH. </w:t>
      </w:r>
    </w:p>
    <w:p w14:paraId="77AE1628" w14:textId="77777777" w:rsidR="00EA76DD" w:rsidRPr="001D2540" w:rsidRDefault="00EA76DD" w:rsidP="00EA76DD">
      <w:pPr>
        <w:keepNext/>
        <w:jc w:val="center"/>
      </w:pPr>
      <w:r w:rsidRPr="001D2540">
        <w:rPr>
          <w:noProof/>
        </w:rPr>
        <w:lastRenderedPageBreak/>
        <w:drawing>
          <wp:inline distT="0" distB="0" distL="0" distR="0" wp14:anchorId="05C3D667" wp14:editId="4504F127">
            <wp:extent cx="2974875" cy="2341266"/>
            <wp:effectExtent l="0" t="0" r="0" b="1905"/>
            <wp:docPr id="4" name="Picture 4" descr="cid:image001.png@01D45755.B9D3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755.B9D30C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992081" cy="2354807"/>
                    </a:xfrm>
                    <a:prstGeom prst="rect">
                      <a:avLst/>
                    </a:prstGeom>
                    <a:noFill/>
                    <a:ln>
                      <a:noFill/>
                    </a:ln>
                  </pic:spPr>
                </pic:pic>
              </a:graphicData>
            </a:graphic>
          </wp:inline>
        </w:drawing>
      </w:r>
    </w:p>
    <w:p w14:paraId="6C94F983" w14:textId="77777777" w:rsidR="00EA76DD" w:rsidRPr="001D2540" w:rsidRDefault="00EA76DD" w:rsidP="00EA76DD">
      <w:pPr>
        <w:pStyle w:val="Caption"/>
        <w:jc w:val="center"/>
      </w:pPr>
      <w:r w:rsidRPr="001D2540">
        <w:t xml:space="preserve">Figure 6: LLS performance of transmitting 32 bytes over TDL-C 300 ns channel; # UE Tx=1, # UE Rx=4, 2-symbol PUSCH. </w:t>
      </w:r>
    </w:p>
    <w:p w14:paraId="2A35069C" w14:textId="77777777" w:rsidR="00EA76DD" w:rsidRPr="001D2540" w:rsidRDefault="00EA76DD" w:rsidP="00EA76DD">
      <w:pPr>
        <w:pStyle w:val="Caption"/>
        <w:jc w:val="center"/>
        <w:rPr>
          <w:szCs w:val="24"/>
          <w:lang w:val="en-GB" w:eastAsia="ko-KR"/>
        </w:rPr>
      </w:pPr>
    </w:p>
    <w:p w14:paraId="4F4B576D" w14:textId="77777777" w:rsidR="00EA76DD" w:rsidRPr="001D2540" w:rsidRDefault="00EA76DD" w:rsidP="00EA76DD">
      <w:pPr>
        <w:jc w:val="both"/>
        <w:rPr>
          <w:sz w:val="22"/>
          <w:szCs w:val="22"/>
          <w:lang w:val="en-GB" w:eastAsia="ko-KR"/>
        </w:rPr>
      </w:pPr>
      <w:r w:rsidRPr="001D2540">
        <w:rPr>
          <w:sz w:val="22"/>
          <w:szCs w:val="22"/>
          <w:lang w:val="en-GB" w:eastAsia="ko-KR"/>
        </w:rPr>
        <w:t xml:space="preserve">Also, assume that the uplink SINR is -3 dB. In this case, to get reliability of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1D2540">
        <w:rPr>
          <w:sz w:val="22"/>
          <w:szCs w:val="22"/>
          <w:lang w:val="en-GB" w:eastAsia="ko-KR"/>
        </w:rPr>
        <w:t xml:space="preserve"> for Option 1 (ULCG w/ repetition), 40 RBs are needed for each transmission. Indeed, from the link-level simulation results above,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1D2540">
        <w:rPr>
          <w:sz w:val="22"/>
          <w:szCs w:val="22"/>
          <w:lang w:val="en-GB" w:eastAsia="ko-KR"/>
        </w:rPr>
        <w:t xml:space="preserve"> BLER is achieved at 40 RB and SNR=0 dB, which correspond to a transmission at SNR=-3 dB with a repetition factor K=2. Note also that, with 40 RB and SNR=-3 dB, the first transmission achieves a BLER of </w:t>
      </w:r>
      <m:oMath>
        <m:r>
          <w:rPr>
            <w:rFonts w:ascii="Cambria Math" w:hAnsi="Cambria Math"/>
            <w:sz w:val="22"/>
            <w:szCs w:val="22"/>
            <w:lang w:val="en-GB" w:eastAsia="ko-KR"/>
          </w:rPr>
          <m:t>3×</m:t>
        </m:r>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-3</m:t>
            </m:r>
          </m:sup>
        </m:sSup>
      </m:oMath>
      <w:r w:rsidRPr="001D2540">
        <w:rPr>
          <w:sz w:val="22"/>
          <w:szCs w:val="22"/>
          <w:lang w:val="en-GB" w:eastAsia="ko-KR"/>
        </w:rPr>
        <w:t xml:space="preserve">. </w:t>
      </w:r>
    </w:p>
    <w:p w14:paraId="1865D8C0" w14:textId="77777777" w:rsidR="00EA76DD" w:rsidRPr="001D2540" w:rsidRDefault="00EA76DD" w:rsidP="00EA76DD">
      <w:pPr>
        <w:jc w:val="both"/>
        <w:rPr>
          <w:sz w:val="22"/>
          <w:szCs w:val="22"/>
          <w:lang w:val="en-GB" w:eastAsia="ko-KR"/>
        </w:rPr>
      </w:pPr>
      <w:r w:rsidRPr="001D2540">
        <w:rPr>
          <w:sz w:val="22"/>
          <w:szCs w:val="22"/>
          <w:lang w:val="en-GB" w:eastAsia="ko-KR"/>
        </w:rPr>
        <w:t xml:space="preserve">On the other hand, for Option 2, the first transmission BLER could be maintained at 10%, which requires 20 RBs of resource. For the retransmission,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1D2540">
        <w:rPr>
          <w:sz w:val="22"/>
          <w:szCs w:val="22"/>
          <w:lang w:val="en-GB" w:eastAsia="ko-KR"/>
        </w:rPr>
        <w:t xml:space="preserve"> BLER can be achieved with 70 RBs without soft-combining with the first transmission (only 50RBs needed when 1</w:t>
      </w:r>
      <w:r w:rsidRPr="001D2540">
        <w:rPr>
          <w:sz w:val="22"/>
          <w:szCs w:val="22"/>
          <w:vertAlign w:val="superscript"/>
          <w:lang w:val="en-GB" w:eastAsia="ko-KR"/>
        </w:rPr>
        <w:t>st</w:t>
      </w:r>
      <w:r w:rsidRPr="001D2540">
        <w:rPr>
          <w:sz w:val="22"/>
          <w:szCs w:val="22"/>
          <w:lang w:val="en-GB" w:eastAsia="ko-KR"/>
        </w:rPr>
        <w:t xml:space="preserve"> and 2</w:t>
      </w:r>
      <w:r w:rsidRPr="001D2540">
        <w:rPr>
          <w:sz w:val="22"/>
          <w:szCs w:val="22"/>
          <w:vertAlign w:val="superscript"/>
          <w:lang w:val="en-GB" w:eastAsia="ko-KR"/>
        </w:rPr>
        <w:t>nd</w:t>
      </w:r>
      <w:r w:rsidRPr="001D2540">
        <w:rPr>
          <w:sz w:val="22"/>
          <w:szCs w:val="22"/>
          <w:lang w:val="en-GB" w:eastAsia="ko-KR"/>
        </w:rPr>
        <w:t xml:space="preserve"> transmissions can be soft combined). Thus, the average resource consumed for Option 1 is 40 RB + 40 RB=80 RB, whereas the resources consumed for Option 2 is 20 RB + 70*10%=27 RB. As can be seen from this example, to achieve the same BLER target, Option 1 with grant-free blind repetition requires 3 times resources as Option 2. As seen from Figure 6, the same conclusion can be drawn from the example under TDL-C model.</w:t>
      </w:r>
    </w:p>
    <w:p w14:paraId="163903A9" w14:textId="77777777" w:rsidR="00EA76DD" w:rsidRPr="001D2540" w:rsidRDefault="00EA76DD" w:rsidP="00EA76DD">
      <w:pPr>
        <w:pStyle w:val="Caption"/>
        <w:jc w:val="center"/>
        <w:rPr>
          <w:sz w:val="22"/>
          <w:lang w:val="en-GB" w:eastAsia="ko-KR"/>
        </w:rPr>
      </w:pPr>
      <w:r w:rsidRPr="001D2540">
        <w:rPr>
          <w:sz w:val="22"/>
          <w:lang w:val="en-GB" w:eastAsia="ko-KR"/>
        </w:rPr>
        <w:t>Table 4-I: Resource utilization comparison between blind GF repetition and grant-free 1</w:t>
      </w:r>
      <w:r w:rsidRPr="001D2540">
        <w:rPr>
          <w:sz w:val="22"/>
          <w:vertAlign w:val="superscript"/>
          <w:lang w:val="en-GB" w:eastAsia="ko-KR"/>
        </w:rPr>
        <w:t>st</w:t>
      </w:r>
      <w:r w:rsidRPr="001D2540">
        <w:rPr>
          <w:sz w:val="22"/>
          <w:lang w:val="en-GB" w:eastAsia="ko-KR"/>
        </w:rPr>
        <w:t xml:space="preserve"> Tx + grant-based re-Tx</w:t>
      </w:r>
    </w:p>
    <w:tbl>
      <w:tblPr>
        <w:tblStyle w:val="TableGrid"/>
        <w:tblW w:w="10198" w:type="dxa"/>
        <w:tblLook w:val="04A0" w:firstRow="1" w:lastRow="0" w:firstColumn="1" w:lastColumn="0" w:noHBand="0" w:noVBand="1"/>
      </w:tblPr>
      <w:tblGrid>
        <w:gridCol w:w="4315"/>
        <w:gridCol w:w="2160"/>
        <w:gridCol w:w="3723"/>
      </w:tblGrid>
      <w:tr w:rsidR="00EA76DD" w:rsidRPr="001D2540" w14:paraId="40AE89D3" w14:textId="77777777" w:rsidTr="001965D7">
        <w:tc>
          <w:tcPr>
            <w:tcW w:w="4315" w:type="dxa"/>
          </w:tcPr>
          <w:p w14:paraId="244E2FEE" w14:textId="77777777" w:rsidR="00EA76DD" w:rsidRPr="001D2540" w:rsidRDefault="00EA76DD" w:rsidP="001965D7">
            <w:pPr>
              <w:jc w:val="center"/>
              <w:rPr>
                <w:sz w:val="22"/>
                <w:szCs w:val="22"/>
                <w:lang w:val="en-GB" w:eastAsia="ko-KR"/>
              </w:rPr>
            </w:pPr>
            <w:r w:rsidRPr="001D2540">
              <w:rPr>
                <w:sz w:val="22"/>
                <w:szCs w:val="22"/>
                <w:lang w:val="en-GB" w:eastAsia="ko-KR"/>
              </w:rPr>
              <w:t>Average resource</w:t>
            </w:r>
          </w:p>
        </w:tc>
        <w:tc>
          <w:tcPr>
            <w:tcW w:w="2160" w:type="dxa"/>
          </w:tcPr>
          <w:p w14:paraId="66918684" w14:textId="77777777" w:rsidR="00EA76DD" w:rsidRPr="001D2540" w:rsidRDefault="00EA76DD" w:rsidP="001965D7">
            <w:pPr>
              <w:jc w:val="center"/>
              <w:rPr>
                <w:sz w:val="22"/>
                <w:szCs w:val="22"/>
                <w:lang w:val="en-GB" w:eastAsia="ko-KR"/>
              </w:rPr>
            </w:pPr>
            <w:r w:rsidRPr="001D2540">
              <w:rPr>
                <w:sz w:val="22"/>
                <w:szCs w:val="22"/>
                <w:lang w:val="en-GB" w:eastAsia="ko-KR"/>
              </w:rPr>
              <w:t>TDL-A 30 ns</w:t>
            </w:r>
          </w:p>
        </w:tc>
        <w:tc>
          <w:tcPr>
            <w:tcW w:w="3723" w:type="dxa"/>
          </w:tcPr>
          <w:p w14:paraId="77E2539C" w14:textId="77777777" w:rsidR="00EA76DD" w:rsidRPr="001D2540" w:rsidRDefault="00EA76DD" w:rsidP="001965D7">
            <w:pPr>
              <w:jc w:val="center"/>
              <w:rPr>
                <w:sz w:val="22"/>
                <w:szCs w:val="22"/>
                <w:lang w:val="en-GB" w:eastAsia="ko-KR"/>
              </w:rPr>
            </w:pPr>
            <w:r w:rsidRPr="001D2540">
              <w:rPr>
                <w:sz w:val="22"/>
                <w:szCs w:val="22"/>
                <w:lang w:val="en-GB" w:eastAsia="ko-KR"/>
              </w:rPr>
              <w:t>TDL-C 300 ns</w:t>
            </w:r>
          </w:p>
        </w:tc>
      </w:tr>
      <w:tr w:rsidR="00EA76DD" w:rsidRPr="001D2540" w14:paraId="431EA35F" w14:textId="77777777" w:rsidTr="001965D7">
        <w:tc>
          <w:tcPr>
            <w:tcW w:w="4315" w:type="dxa"/>
          </w:tcPr>
          <w:p w14:paraId="02EA2AC3" w14:textId="77777777" w:rsidR="00EA76DD" w:rsidRPr="001D2540" w:rsidRDefault="00EA76DD" w:rsidP="001965D7">
            <w:pPr>
              <w:jc w:val="center"/>
              <w:rPr>
                <w:sz w:val="22"/>
                <w:szCs w:val="22"/>
                <w:lang w:val="en-GB" w:eastAsia="ko-KR"/>
              </w:rPr>
            </w:pPr>
            <w:r w:rsidRPr="001D2540">
              <w:rPr>
                <w:sz w:val="22"/>
                <w:szCs w:val="22"/>
                <w:lang w:val="en-GB" w:eastAsia="ko-KR"/>
              </w:rPr>
              <w:t>Option 1</w:t>
            </w:r>
          </w:p>
        </w:tc>
        <w:tc>
          <w:tcPr>
            <w:tcW w:w="2160" w:type="dxa"/>
          </w:tcPr>
          <w:p w14:paraId="6C773CC6" w14:textId="77777777" w:rsidR="00EA76DD" w:rsidRPr="001D2540" w:rsidRDefault="00EA76DD" w:rsidP="001965D7">
            <w:pPr>
              <w:jc w:val="center"/>
              <w:rPr>
                <w:sz w:val="22"/>
                <w:szCs w:val="22"/>
                <w:lang w:val="en-GB" w:eastAsia="ko-KR"/>
              </w:rPr>
            </w:pPr>
            <w:r w:rsidRPr="001D2540">
              <w:rPr>
                <w:sz w:val="22"/>
                <w:szCs w:val="22"/>
                <w:lang w:val="en-GB" w:eastAsia="ko-KR"/>
              </w:rPr>
              <w:t>40+40=80 RB</w:t>
            </w:r>
          </w:p>
        </w:tc>
        <w:tc>
          <w:tcPr>
            <w:tcW w:w="3723" w:type="dxa"/>
          </w:tcPr>
          <w:p w14:paraId="35637224" w14:textId="77777777" w:rsidR="00EA76DD" w:rsidRPr="001D2540" w:rsidRDefault="00EA76DD" w:rsidP="001965D7">
            <w:pPr>
              <w:jc w:val="center"/>
              <w:rPr>
                <w:sz w:val="22"/>
                <w:szCs w:val="22"/>
                <w:lang w:val="en-GB" w:eastAsia="ko-KR"/>
              </w:rPr>
            </w:pPr>
            <w:r w:rsidRPr="001D2540">
              <w:rPr>
                <w:sz w:val="22"/>
                <w:szCs w:val="22"/>
                <w:lang w:val="en-GB" w:eastAsia="ko-KR"/>
              </w:rPr>
              <w:t>20+20=40 RB</w:t>
            </w:r>
          </w:p>
        </w:tc>
      </w:tr>
      <w:tr w:rsidR="00EA76DD" w:rsidRPr="001D2540" w14:paraId="72B4823F" w14:textId="77777777" w:rsidTr="001965D7">
        <w:tc>
          <w:tcPr>
            <w:tcW w:w="4315" w:type="dxa"/>
          </w:tcPr>
          <w:p w14:paraId="096E5A9E" w14:textId="77777777" w:rsidR="00EA76DD" w:rsidRPr="001D2540" w:rsidRDefault="00EA76DD" w:rsidP="001965D7">
            <w:pPr>
              <w:jc w:val="center"/>
              <w:rPr>
                <w:sz w:val="22"/>
                <w:szCs w:val="22"/>
                <w:lang w:val="en-GB" w:eastAsia="ko-KR"/>
              </w:rPr>
            </w:pPr>
            <w:r w:rsidRPr="001D2540">
              <w:rPr>
                <w:sz w:val="22"/>
                <w:szCs w:val="22"/>
                <w:lang w:val="en-GB" w:eastAsia="ko-KR"/>
              </w:rPr>
              <w:t>Option 2</w:t>
            </w:r>
          </w:p>
        </w:tc>
        <w:tc>
          <w:tcPr>
            <w:tcW w:w="2160" w:type="dxa"/>
          </w:tcPr>
          <w:p w14:paraId="69971079" w14:textId="77777777" w:rsidR="00EA76DD" w:rsidRPr="001D2540" w:rsidRDefault="00EA76DD" w:rsidP="001965D7">
            <w:pPr>
              <w:jc w:val="center"/>
              <w:rPr>
                <w:sz w:val="22"/>
                <w:szCs w:val="22"/>
                <w:lang w:val="en-GB" w:eastAsia="ko-KR"/>
              </w:rPr>
            </w:pPr>
            <w:r w:rsidRPr="001D2540">
              <w:rPr>
                <w:sz w:val="22"/>
                <w:szCs w:val="22"/>
                <w:lang w:val="en-GB" w:eastAsia="ko-KR"/>
              </w:rPr>
              <w:t>20+70*0.1=27 RB</w:t>
            </w:r>
          </w:p>
        </w:tc>
        <w:tc>
          <w:tcPr>
            <w:tcW w:w="3723" w:type="dxa"/>
          </w:tcPr>
          <w:p w14:paraId="635FF12F" w14:textId="77777777" w:rsidR="00EA76DD" w:rsidRPr="001D2540" w:rsidRDefault="00EA76DD" w:rsidP="001965D7">
            <w:pPr>
              <w:jc w:val="center"/>
              <w:rPr>
                <w:sz w:val="22"/>
                <w:szCs w:val="22"/>
                <w:lang w:val="en-GB" w:eastAsia="ko-KR"/>
              </w:rPr>
            </w:pPr>
            <w:r w:rsidRPr="001D2540">
              <w:rPr>
                <w:sz w:val="22"/>
                <w:szCs w:val="22"/>
                <w:lang w:val="en-GB" w:eastAsia="ko-KR"/>
              </w:rPr>
              <w:t>16+30*0.1=19 RB</w:t>
            </w:r>
          </w:p>
        </w:tc>
      </w:tr>
      <w:tr w:rsidR="00EA76DD" w:rsidRPr="001D2540" w14:paraId="26B1DB2E" w14:textId="77777777" w:rsidTr="001965D7">
        <w:tc>
          <w:tcPr>
            <w:tcW w:w="4315" w:type="dxa"/>
          </w:tcPr>
          <w:p w14:paraId="11F5937D" w14:textId="77777777" w:rsidR="00EA76DD" w:rsidRPr="001D2540" w:rsidRDefault="00EA76DD" w:rsidP="001965D7">
            <w:pPr>
              <w:jc w:val="center"/>
              <w:rPr>
                <w:sz w:val="22"/>
                <w:szCs w:val="22"/>
                <w:lang w:val="en-GB" w:eastAsia="ko-KR"/>
              </w:rPr>
            </w:pPr>
            <w:r w:rsidRPr="001D2540">
              <w:rPr>
                <w:sz w:val="22"/>
                <w:szCs w:val="22"/>
                <w:lang w:val="en-GB" w:eastAsia="ko-KR"/>
              </w:rPr>
              <w:t>Resource ratio between Option 1 and Option 2</w:t>
            </w:r>
          </w:p>
        </w:tc>
        <w:tc>
          <w:tcPr>
            <w:tcW w:w="2160" w:type="dxa"/>
          </w:tcPr>
          <w:p w14:paraId="1527EBC5" w14:textId="77777777" w:rsidR="00EA76DD" w:rsidRPr="001D2540" w:rsidRDefault="00EA76DD" w:rsidP="001965D7">
            <w:pPr>
              <w:jc w:val="center"/>
              <w:rPr>
                <w:sz w:val="22"/>
                <w:szCs w:val="22"/>
                <w:lang w:val="en-GB" w:eastAsia="ko-KR"/>
              </w:rPr>
            </w:pPr>
            <m:oMathPara>
              <m:oMathParaPr>
                <m:jc m:val="center"/>
              </m:oMathParaPr>
              <m:oMath>
                <m:r>
                  <w:rPr>
                    <w:rFonts w:ascii="Cambria Math" w:hAnsi="Cambria Math"/>
                    <w:sz w:val="22"/>
                    <w:szCs w:val="22"/>
                    <w:lang w:val="en-GB" w:eastAsia="ko-KR"/>
                  </w:rPr>
                  <m:t>3×</m:t>
                </m:r>
              </m:oMath>
            </m:oMathPara>
          </w:p>
        </w:tc>
        <w:tc>
          <w:tcPr>
            <w:tcW w:w="3723" w:type="dxa"/>
          </w:tcPr>
          <w:p w14:paraId="378C9160" w14:textId="77777777" w:rsidR="00EA76DD" w:rsidRPr="001D2540" w:rsidRDefault="00EA76DD" w:rsidP="001965D7">
            <w:pPr>
              <w:jc w:val="center"/>
              <w:rPr>
                <w:sz w:val="22"/>
                <w:szCs w:val="22"/>
                <w:lang w:val="en-GB" w:eastAsia="ko-KR"/>
              </w:rPr>
            </w:pPr>
            <m:oMathPara>
              <m:oMathParaPr>
                <m:jc m:val="center"/>
              </m:oMathParaPr>
              <m:oMath>
                <m:r>
                  <w:rPr>
                    <w:rFonts w:ascii="Cambria Math" w:hAnsi="Cambria Math"/>
                    <w:sz w:val="22"/>
                    <w:szCs w:val="22"/>
                    <w:lang w:val="en-GB" w:eastAsia="ko-KR"/>
                  </w:rPr>
                  <m:t>2×</m:t>
                </m:r>
              </m:oMath>
            </m:oMathPara>
          </w:p>
        </w:tc>
      </w:tr>
    </w:tbl>
    <w:p w14:paraId="10323C3F" w14:textId="77777777" w:rsidR="00EA76DD" w:rsidRPr="001D2540" w:rsidRDefault="00EA76DD" w:rsidP="00EA76DD">
      <w:pPr>
        <w:jc w:val="both"/>
        <w:rPr>
          <w:sz w:val="22"/>
          <w:szCs w:val="22"/>
          <w:lang w:val="en-GB" w:eastAsia="ko-KR"/>
        </w:rPr>
      </w:pPr>
    </w:p>
    <w:p w14:paraId="723DE9C4" w14:textId="77777777" w:rsidR="00EA76DD" w:rsidRPr="001D2540" w:rsidRDefault="00EA76DD" w:rsidP="00EA76DD">
      <w:pPr>
        <w:jc w:val="both"/>
        <w:rPr>
          <w:sz w:val="22"/>
          <w:szCs w:val="22"/>
          <w:lang w:val="en-GB" w:eastAsia="ko-KR"/>
        </w:rPr>
      </w:pPr>
      <w:r w:rsidRPr="001D2540">
        <w:rPr>
          <w:sz w:val="22"/>
          <w:szCs w:val="22"/>
          <w:lang w:val="en-GB" w:eastAsia="ko-KR"/>
        </w:rPr>
        <w:t xml:space="preserve">From the analysis above, we also see that the re-transmission resource in Option 2 is only used 10% of the time. Without dynamic URLLC/eMBB resource sharing, i.e., without being able to reclaim eMBB resources for URLLC, these resources cannot be utilized for other UEs to guarantee the high reliability for URLLC UEs. With ULPI, the URLLC retransmission resources can be dynamically shared among eMBB and URLLC UEs. Thus, gNB may always schedule an eMBB transmission on the resource for potential URLLC retransmission. If retransmission for URLLC is indeed required, gNB may use the ULPI to clean up the resource for the URLLC </w:t>
      </w:r>
      <w:r w:rsidRPr="001D2540">
        <w:rPr>
          <w:sz w:val="22"/>
          <w:szCs w:val="22"/>
          <w:lang w:val="en-GB" w:eastAsia="ko-KR"/>
        </w:rPr>
        <w:lastRenderedPageBreak/>
        <w:t xml:space="preserve">UE. Furthermore, gNB can monitor the interference of all UL resources and use ULPI to clean up the channel for any granted URLLC transmissions. In case the first (grant-free) transmission is impacted by strong interference, the ULPI may be used to remove the eMBB interference and therefore boost the retransmission SINR for URLLC. </w:t>
      </w:r>
    </w:p>
    <w:p w14:paraId="4C3DFCD6" w14:textId="77777777" w:rsidR="00EA76DD" w:rsidRPr="001D2540" w:rsidRDefault="00EA76DD" w:rsidP="00EA76DD">
      <w:pPr>
        <w:jc w:val="both"/>
        <w:rPr>
          <w:sz w:val="22"/>
          <w:szCs w:val="24"/>
          <w:lang w:val="en-GB" w:eastAsia="ko-KR"/>
        </w:rPr>
      </w:pPr>
      <w:r w:rsidRPr="001D2540">
        <w:rPr>
          <w:b/>
          <w:sz w:val="22"/>
          <w:szCs w:val="24"/>
          <w:u w:val="single"/>
          <w:lang w:val="en-GB" w:eastAsia="ko-KR"/>
        </w:rPr>
        <w:t>Example 3</w:t>
      </w:r>
      <w:r w:rsidRPr="001D2540">
        <w:rPr>
          <w:b/>
          <w:sz w:val="22"/>
          <w:szCs w:val="24"/>
          <w:lang w:val="en-GB" w:eastAsia="ko-KR"/>
        </w:rPr>
        <w:t xml:space="preserve">: </w:t>
      </w:r>
      <w:r w:rsidRPr="001D2540">
        <w:rPr>
          <w:sz w:val="22"/>
          <w:szCs w:val="24"/>
          <w:lang w:val="en-GB" w:eastAsia="ko-KR"/>
        </w:rPr>
        <w:t xml:space="preserve">In this example, the first URLLC transmission is grant free, but the retransmission is grant-based. As compared to example 2, the number of monitoring occasions per slot for ULPI is reduced from seven to four. As can be seen from Figure 7, the latency bound of 1ms can still be achieved. </w:t>
      </w:r>
    </w:p>
    <w:p w14:paraId="011988AB" w14:textId="77777777" w:rsidR="00EA76DD" w:rsidRPr="001D2540" w:rsidRDefault="00EA76DD" w:rsidP="00EA76DD">
      <w:pPr>
        <w:jc w:val="both"/>
        <w:rPr>
          <w:b/>
          <w:szCs w:val="24"/>
          <w:u w:val="single"/>
          <w:lang w:val="en-GB" w:eastAsia="ko-KR"/>
        </w:rPr>
      </w:pPr>
    </w:p>
    <w:p w14:paraId="4B9CC350" w14:textId="77777777" w:rsidR="00EA76DD" w:rsidRPr="001D2540" w:rsidRDefault="00EA76DD" w:rsidP="00EA76DD">
      <w:pPr>
        <w:keepNext/>
        <w:jc w:val="both"/>
      </w:pPr>
      <w:r w:rsidRPr="001D2540">
        <w:rPr>
          <w:sz w:val="22"/>
          <w:szCs w:val="24"/>
          <w:lang w:eastAsia="ko-KR"/>
        </w:rPr>
        <w:object w:dxaOrig="31110" w:dyaOrig="10845" w14:anchorId="02E9F518">
          <v:shape id="_x0000_i1027" type="#_x0000_t75" style="width:499.5pt;height:174.75pt" o:ole="">
            <v:imagedata r:id="rId21" o:title=""/>
          </v:shape>
          <o:OLEObject Type="Embed" ProgID="Visio.Drawing.15" ShapeID="_x0000_i1027" DrawAspect="Content" ObjectID="_1609579109" r:id="rId22"/>
        </w:object>
      </w:r>
    </w:p>
    <w:p w14:paraId="57FDC0EF" w14:textId="77777777" w:rsidR="00EA76DD" w:rsidRPr="001D2540" w:rsidRDefault="00EA76DD" w:rsidP="00EA76DD">
      <w:pPr>
        <w:pStyle w:val="Caption"/>
        <w:jc w:val="center"/>
      </w:pPr>
      <w:r w:rsidRPr="001D2540">
        <w:t>Figure 7: URLLC latency with GF initial transmission, 7 PDCCH occasions/slot, 4 ULPI occasions per slot, N2 = N2' = N4 = 5.5 symbols, SCS = 30KHz, and a half-symbol propagation delay.</w:t>
      </w:r>
    </w:p>
    <w:p w14:paraId="3CDF7335" w14:textId="77777777" w:rsidR="00EA76DD" w:rsidRPr="001D2540" w:rsidRDefault="00EA76DD" w:rsidP="00EA76DD"/>
    <w:p w14:paraId="63537EAF" w14:textId="77777777" w:rsidR="00EA76DD" w:rsidRPr="001D2540" w:rsidRDefault="00EA76DD" w:rsidP="00EA76DD">
      <w:pPr>
        <w:jc w:val="both"/>
        <w:rPr>
          <w:sz w:val="22"/>
          <w:szCs w:val="24"/>
          <w:lang w:val="en-GB" w:eastAsia="ko-KR"/>
        </w:rPr>
      </w:pPr>
      <w:r w:rsidRPr="001D2540">
        <w:rPr>
          <w:b/>
          <w:sz w:val="22"/>
          <w:szCs w:val="24"/>
          <w:u w:val="single"/>
          <w:lang w:val="en-GB" w:eastAsia="ko-KR"/>
        </w:rPr>
        <w:t>Example 4</w:t>
      </w:r>
      <w:r w:rsidRPr="001D2540">
        <w:rPr>
          <w:b/>
          <w:sz w:val="22"/>
          <w:szCs w:val="24"/>
          <w:lang w:val="en-GB" w:eastAsia="ko-KR"/>
        </w:rPr>
        <w:t xml:space="preserve">: </w:t>
      </w:r>
      <w:r w:rsidRPr="001D2540">
        <w:rPr>
          <w:sz w:val="22"/>
          <w:szCs w:val="24"/>
          <w:lang w:val="en-GB" w:eastAsia="ko-KR"/>
        </w:rPr>
        <w:t>In this example, a periodic traffic is considered. Hence, there is no alignment latency. Further, since the arrival is periodic, the ULPI occasions can be configured accordingly. As compared to the previous example, only 2 ULPI monitoring occasions per slot is considered. As shown in Figure 8, the overall latency after decoding the grant-based re-transmission is well below 1ms.</w:t>
      </w:r>
    </w:p>
    <w:p w14:paraId="152FF5E4" w14:textId="77777777" w:rsidR="00EA76DD" w:rsidRPr="001D2540" w:rsidRDefault="00EA76DD" w:rsidP="00EA76DD">
      <w:pPr>
        <w:jc w:val="both"/>
        <w:rPr>
          <w:sz w:val="22"/>
          <w:szCs w:val="24"/>
          <w:lang w:val="en-GB" w:eastAsia="ko-KR"/>
        </w:rPr>
      </w:pPr>
    </w:p>
    <w:p w14:paraId="6BF8D809" w14:textId="77777777" w:rsidR="00EA76DD" w:rsidRPr="001D2540" w:rsidRDefault="00EA76DD" w:rsidP="00EA76DD">
      <w:pPr>
        <w:keepNext/>
      </w:pPr>
      <w:r w:rsidRPr="001D2540">
        <w:object w:dxaOrig="28605" w:dyaOrig="10845" w14:anchorId="646C56EF">
          <v:shape id="_x0000_i1028" type="#_x0000_t75" style="width:499.5pt;height:190.5pt" o:ole="">
            <v:imagedata r:id="rId23" o:title=""/>
          </v:shape>
          <o:OLEObject Type="Embed" ProgID="Visio.Drawing.15" ShapeID="_x0000_i1028" DrawAspect="Content" ObjectID="_1609579110" r:id="rId24"/>
        </w:object>
      </w:r>
    </w:p>
    <w:p w14:paraId="4484B18D" w14:textId="77777777" w:rsidR="00EA76DD" w:rsidRPr="001D2540" w:rsidRDefault="00EA76DD" w:rsidP="00EA76DD">
      <w:pPr>
        <w:pStyle w:val="Caption"/>
        <w:jc w:val="center"/>
      </w:pPr>
      <w:r w:rsidRPr="001D2540">
        <w:t>Figure 8: The latency of URLLC with GF initial transmission, 7 PDCCH occasions/slot, 2 ULPI occasions per slot, periodic traffic, N2 = N2' = N4 = 5.5 symbols, SCS = 30KHz, and a half-symbol propagation delay.</w:t>
      </w:r>
    </w:p>
    <w:p w14:paraId="319C57CC" w14:textId="77777777" w:rsidR="00EA76DD" w:rsidRPr="001D2540" w:rsidRDefault="00EA76DD" w:rsidP="00EA76DD"/>
    <w:p w14:paraId="55E10453" w14:textId="77777777" w:rsidR="00EA76DD" w:rsidRPr="001D2540" w:rsidRDefault="00EA76DD" w:rsidP="00EA76DD">
      <w:pPr>
        <w:jc w:val="both"/>
        <w:rPr>
          <w:b/>
          <w:sz w:val="22"/>
          <w:szCs w:val="24"/>
          <w:lang w:val="en-GB" w:eastAsia="ko-KR"/>
        </w:rPr>
      </w:pPr>
      <w:bookmarkStart w:id="8" w:name="_Hlk525922372"/>
      <w:r w:rsidRPr="00E215F8">
        <w:rPr>
          <w:b/>
          <w:sz w:val="22"/>
          <w:szCs w:val="24"/>
          <w:lang w:val="en-GB" w:eastAsia="ko-KR"/>
        </w:rPr>
        <w:t>Observation 4</w:t>
      </w:r>
      <w:r w:rsidRPr="001D2540">
        <w:rPr>
          <w:b/>
          <w:sz w:val="22"/>
          <w:szCs w:val="24"/>
          <w:lang w:val="en-GB" w:eastAsia="ko-KR"/>
        </w:rPr>
        <w:t xml:space="preserve">: ULPI can be implemented with different monitoring and processing timeline capabilities for different deployment scenarios. </w:t>
      </w:r>
    </w:p>
    <w:p w14:paraId="346FCE7A" w14:textId="77777777" w:rsidR="00EA76DD" w:rsidRPr="001D2540" w:rsidRDefault="00EA76DD" w:rsidP="00EA76DD">
      <w:pPr>
        <w:jc w:val="both"/>
        <w:rPr>
          <w:b/>
          <w:sz w:val="22"/>
          <w:lang w:val="en-GB" w:eastAsia="ko-KR"/>
        </w:rPr>
      </w:pPr>
      <w:r w:rsidRPr="00E215F8">
        <w:rPr>
          <w:b/>
          <w:sz w:val="22"/>
          <w:lang w:val="en-GB" w:eastAsia="ko-KR"/>
        </w:rPr>
        <w:t>Observation 5</w:t>
      </w:r>
      <w:r w:rsidRPr="001D2540">
        <w:rPr>
          <w:b/>
          <w:sz w:val="22"/>
          <w:lang w:val="en-GB" w:eastAsia="ko-KR"/>
        </w:rPr>
        <w:t xml:space="preserve">: Even when GF is used for URLLC, the retransmission performance can be enhanced by reducing eMBB interference via monitoring ULPI. </w:t>
      </w:r>
    </w:p>
    <w:bookmarkEnd w:id="8"/>
    <w:p w14:paraId="4050EE7E" w14:textId="77777777" w:rsidR="00EA76DD" w:rsidRPr="001D2540" w:rsidRDefault="00EA76DD" w:rsidP="00EA76DD">
      <w:pPr>
        <w:jc w:val="both"/>
        <w:rPr>
          <w:sz w:val="22"/>
          <w:lang w:val="en-GB" w:eastAsia="ko-KR"/>
        </w:rPr>
      </w:pPr>
      <w:r w:rsidRPr="001D2540">
        <w:rPr>
          <w:sz w:val="22"/>
          <w:lang w:val="en-GB" w:eastAsia="ko-KR"/>
        </w:rPr>
        <w:t>Another important point to consider is that suspending the UL transmission takes a smaller amount of time as compared to PUSCH timeline, i.e., for an eMBB user, N2’ &lt; N2. This is because PUSCH transmission includes multiple steps such as packet preparation, while suspending UL transmission is much simpler.</w:t>
      </w:r>
    </w:p>
    <w:p w14:paraId="7BDA3F3F" w14:textId="77777777" w:rsidR="00EA76DD" w:rsidRPr="001D2540" w:rsidRDefault="00EA76DD" w:rsidP="00EA76DD">
      <w:pPr>
        <w:jc w:val="both"/>
        <w:rPr>
          <w:b/>
          <w:sz w:val="22"/>
          <w:lang w:val="en-GB" w:eastAsia="ko-KR"/>
        </w:rPr>
      </w:pPr>
      <w:bookmarkStart w:id="9" w:name="_Hlk525922383"/>
      <w:r w:rsidRPr="00E215F8">
        <w:rPr>
          <w:b/>
          <w:sz w:val="22"/>
          <w:szCs w:val="24"/>
          <w:lang w:val="en-GB" w:eastAsia="ko-KR"/>
        </w:rPr>
        <w:t>Observation 6</w:t>
      </w:r>
      <w:r w:rsidRPr="001D2540">
        <w:rPr>
          <w:sz w:val="22"/>
          <w:szCs w:val="24"/>
          <w:lang w:val="en-GB" w:eastAsia="ko-KR"/>
        </w:rPr>
        <w:t xml:space="preserve">: </w:t>
      </w:r>
      <w:r w:rsidRPr="001D2540">
        <w:rPr>
          <w:b/>
          <w:sz w:val="22"/>
          <w:szCs w:val="24"/>
          <w:lang w:val="en-GB" w:eastAsia="ko-KR"/>
        </w:rPr>
        <w:t>The monitoring and reaction to ULPI, per UE capability, takes less processing time than the processing time N2 during which URLLC UEs monitor UL grants and prepare uplink data transmissions.</w:t>
      </w:r>
    </w:p>
    <w:bookmarkEnd w:id="9"/>
    <w:p w14:paraId="7EB94E2B" w14:textId="77777777" w:rsidR="00EA76DD" w:rsidRPr="001D2540" w:rsidRDefault="00EA76DD" w:rsidP="00EA76DD">
      <w:pPr>
        <w:pStyle w:val="Heading2"/>
        <w:rPr>
          <w:rFonts w:ascii="Times New Roman" w:hAnsi="Times New Roman"/>
          <w:lang w:eastAsia="ko-KR"/>
        </w:rPr>
      </w:pPr>
      <w:r w:rsidRPr="001D2540">
        <w:rPr>
          <w:rFonts w:ascii="Times New Roman" w:hAnsi="Times New Roman"/>
          <w:lang w:eastAsia="ko-KR"/>
        </w:rPr>
        <w:t>ULPI PDCCH Reliability</w:t>
      </w:r>
    </w:p>
    <w:p w14:paraId="25F8B23F" w14:textId="77777777" w:rsidR="00EA76DD" w:rsidRPr="001D2540" w:rsidRDefault="00EA76DD" w:rsidP="00EA76DD">
      <w:pPr>
        <w:spacing w:after="0"/>
        <w:jc w:val="both"/>
        <w:rPr>
          <w:szCs w:val="24"/>
          <w:lang w:val="en-GB" w:eastAsia="ko-KR"/>
        </w:rPr>
      </w:pPr>
      <w:r w:rsidRPr="001D2540">
        <w:rPr>
          <w:szCs w:val="24"/>
          <w:lang w:val="en-GB" w:eastAsia="ko-KR"/>
        </w:rPr>
        <w:t xml:space="preserve">Next, we discuss the reliability of ULPI. For the sake of example, we assume that the DCI containing ULPI has 28 bits payload, which includes two 14-bits fields. The BLER performance of PDCCH with 28 bits DCI payload and 24 bits CRC are shown in the figure below for aggregation level from 1 to 16. We observe from the figure that, to achieve </w:t>
      </w:r>
      <m:oMath>
        <m:sSup>
          <m:sSupPr>
            <m:ctrlPr>
              <w:rPr>
                <w:rFonts w:ascii="Cambria Math" w:hAnsi="Cambria Math"/>
                <w:i/>
                <w:szCs w:val="24"/>
                <w:lang w:val="en-GB" w:eastAsia="ko-KR"/>
              </w:rPr>
            </m:ctrlPr>
          </m:sSupPr>
          <m:e>
            <m:r>
              <w:rPr>
                <w:rFonts w:ascii="Cambria Math" w:hAnsi="Cambria Math"/>
                <w:szCs w:val="24"/>
                <w:lang w:val="en-GB" w:eastAsia="ko-KR"/>
              </w:rPr>
              <m:t>10</m:t>
            </m:r>
          </m:e>
          <m:sup>
            <m:r>
              <w:rPr>
                <w:rFonts w:ascii="Cambria Math" w:hAnsi="Cambria Math"/>
                <w:szCs w:val="24"/>
                <w:lang w:val="en-GB" w:eastAsia="ko-KR"/>
              </w:rPr>
              <m:t>-5</m:t>
            </m:r>
          </m:sup>
        </m:sSup>
      </m:oMath>
      <w:r w:rsidRPr="001D2540">
        <w:rPr>
          <w:szCs w:val="24"/>
          <w:lang w:val="en-GB" w:eastAsia="ko-KR"/>
        </w:rPr>
        <w:t xml:space="preserve"> BLER at SINR=-3 dB, it suffices to use AL=4. Furthermore, if the payload of ULPI is 14 bits, we may get another 1.4 dB gain (i.e., </w:t>
      </w:r>
      <m:oMath>
        <m:r>
          <w:rPr>
            <w:rFonts w:ascii="Cambria Math" w:hAnsi="Cambria Math"/>
            <w:szCs w:val="24"/>
            <w:lang w:val="en-GB" w:eastAsia="ko-KR"/>
          </w:rPr>
          <m:t>10</m:t>
        </m:r>
        <m:func>
          <m:funcPr>
            <m:ctrlPr>
              <w:rPr>
                <w:rFonts w:ascii="Cambria Math" w:hAnsi="Cambria Math"/>
                <w:i/>
                <w:szCs w:val="24"/>
                <w:lang w:val="en-GB" w:eastAsia="ko-KR"/>
              </w:rPr>
            </m:ctrlPr>
          </m:funcPr>
          <m:fName>
            <m:sSub>
              <m:sSubPr>
                <m:ctrlPr>
                  <w:rPr>
                    <w:rFonts w:ascii="Cambria Math" w:hAnsi="Cambria Math"/>
                    <w:i/>
                    <w:szCs w:val="24"/>
                    <w:lang w:val="en-GB" w:eastAsia="ko-KR"/>
                  </w:rPr>
                </m:ctrlPr>
              </m:sSubPr>
              <m:e>
                <m:r>
                  <m:rPr>
                    <m:sty m:val="p"/>
                  </m:rPr>
                  <w:rPr>
                    <w:rFonts w:ascii="Cambria Math" w:hAnsi="Cambria Math"/>
                    <w:szCs w:val="24"/>
                    <w:lang w:val="en-GB" w:eastAsia="ko-KR"/>
                  </w:rPr>
                  <m:t>log</m:t>
                </m:r>
              </m:e>
              <m:sub>
                <m:r>
                  <w:rPr>
                    <w:rFonts w:ascii="Cambria Math" w:hAnsi="Cambria Math"/>
                    <w:szCs w:val="24"/>
                    <w:lang w:val="en-GB" w:eastAsia="ko-KR"/>
                  </w:rPr>
                  <m:t>10</m:t>
                </m:r>
                <m:ctrlPr>
                  <w:rPr>
                    <w:rFonts w:ascii="Cambria Math" w:hAnsi="Cambria Math"/>
                    <w:szCs w:val="24"/>
                    <w:lang w:val="en-GB" w:eastAsia="ko-KR"/>
                  </w:rPr>
                </m:ctrlPr>
              </m:sub>
            </m:sSub>
          </m:fName>
          <m:e>
            <m:r>
              <w:rPr>
                <w:rFonts w:ascii="Cambria Math" w:hAnsi="Cambria Math"/>
                <w:szCs w:val="24"/>
                <w:lang w:val="en-GB" w:eastAsia="ko-KR"/>
              </w:rPr>
              <m:t>(52/38)</m:t>
            </m:r>
          </m:e>
        </m:func>
      </m:oMath>
      <w:r w:rsidRPr="001D2540">
        <w:rPr>
          <w:szCs w:val="24"/>
          <w:lang w:val="en-GB" w:eastAsia="ko-KR"/>
        </w:rPr>
        <w:t>=1.4 dB) compared to the results shown in Figure 9.</w:t>
      </w:r>
    </w:p>
    <w:p w14:paraId="50DAE0A5" w14:textId="77777777" w:rsidR="00EA76DD" w:rsidRPr="001D2540" w:rsidRDefault="00EA76DD" w:rsidP="00EA76DD">
      <w:pPr>
        <w:spacing w:after="0"/>
        <w:rPr>
          <w:szCs w:val="24"/>
          <w:lang w:val="en-GB" w:eastAsia="ko-KR"/>
        </w:rPr>
      </w:pPr>
    </w:p>
    <w:p w14:paraId="77E8F7E6" w14:textId="77777777" w:rsidR="00EA76DD" w:rsidRPr="001D2540" w:rsidRDefault="00EA76DD" w:rsidP="00EA76DD">
      <w:pPr>
        <w:jc w:val="center"/>
        <w:rPr>
          <w:sz w:val="44"/>
          <w:lang w:val="en-GB" w:eastAsia="ko-KR"/>
        </w:rPr>
      </w:pPr>
      <w:r w:rsidRPr="001D2540">
        <w:rPr>
          <w:noProof/>
          <w:sz w:val="44"/>
          <w:lang w:val="en-GB" w:eastAsia="ko-KR"/>
        </w:rPr>
        <w:drawing>
          <wp:inline distT="0" distB="0" distL="0" distR="0" wp14:anchorId="69A446CC" wp14:editId="5E3CF3F2">
            <wp:extent cx="4881562" cy="2956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5019" cy="2958151"/>
                    </a:xfrm>
                    <a:prstGeom prst="rect">
                      <a:avLst/>
                    </a:prstGeom>
                    <a:noFill/>
                    <a:ln>
                      <a:noFill/>
                    </a:ln>
                  </pic:spPr>
                </pic:pic>
              </a:graphicData>
            </a:graphic>
          </wp:inline>
        </w:drawing>
      </w:r>
    </w:p>
    <w:p w14:paraId="3F7B2A37" w14:textId="77777777" w:rsidR="00EA76DD" w:rsidRPr="001D2540" w:rsidRDefault="00EA76DD" w:rsidP="00EA76DD">
      <w:pPr>
        <w:pStyle w:val="Caption"/>
        <w:jc w:val="center"/>
      </w:pPr>
      <w:r w:rsidRPr="001D2540">
        <w:t xml:space="preserve">Figure </w:t>
      </w:r>
      <w:r w:rsidRPr="001D2540">
        <w:rPr>
          <w:noProof/>
        </w:rPr>
        <w:t>9</w:t>
      </w:r>
      <w:r w:rsidRPr="001D2540">
        <w:t xml:space="preserve">: LLS performance of PDCCH with different aggregation levels </w:t>
      </w:r>
    </w:p>
    <w:p w14:paraId="730F5CF7" w14:textId="77777777" w:rsidR="00EA76DD" w:rsidRPr="001D2540" w:rsidRDefault="00EA76DD" w:rsidP="00EA76DD">
      <w:pPr>
        <w:jc w:val="both"/>
        <w:rPr>
          <w:szCs w:val="24"/>
          <w:lang w:val="en-GB" w:eastAsia="ko-KR"/>
        </w:rPr>
      </w:pPr>
      <w:r w:rsidRPr="001D2540">
        <w:rPr>
          <w:szCs w:val="24"/>
          <w:lang w:val="en-GB" w:eastAsia="ko-KR"/>
        </w:rPr>
        <w:t>We also remark that ULPI PDCCH BLER of 10-5 is typically not required if the gNB can schedule 2 HARQ transmissions for a URLLC user before the transmission deadline. This is because even if the first ULPI is missed, there is enough time for URLLC re-transmission; hence, the second ULPI can be decoded to reduce interference. For cell-centered UEs which cause strong eMBB interference, DL channel is corresponding in good channel condition and ULPI can be detected with even higher fidelity. In this case, the PDCCH resource required for transmitting the PI is even smaller.</w:t>
      </w:r>
    </w:p>
    <w:p w14:paraId="2F6E5988" w14:textId="77777777" w:rsidR="00EA76DD" w:rsidRPr="001D2540" w:rsidRDefault="00EA76DD" w:rsidP="00EA76DD">
      <w:pPr>
        <w:jc w:val="both"/>
        <w:rPr>
          <w:sz w:val="22"/>
          <w:szCs w:val="24"/>
          <w:lang w:val="en-GB" w:eastAsia="ko-KR"/>
        </w:rPr>
      </w:pPr>
      <w:bookmarkStart w:id="10" w:name="_Hlk525931565"/>
      <w:r w:rsidRPr="00DF0339">
        <w:rPr>
          <w:b/>
          <w:sz w:val="22"/>
          <w:szCs w:val="24"/>
          <w:lang w:val="en-GB" w:eastAsia="ko-KR"/>
        </w:rPr>
        <w:t>Observation 7</w:t>
      </w:r>
      <w:r w:rsidRPr="001D2540">
        <w:rPr>
          <w:b/>
          <w:sz w:val="22"/>
          <w:szCs w:val="24"/>
          <w:lang w:val="en-GB" w:eastAsia="ko-KR"/>
        </w:rPr>
        <w:t>: ULPI PDCCH reliability can be achieved with a relatively small AL.</w:t>
      </w:r>
    </w:p>
    <w:p w14:paraId="376D7C2A" w14:textId="77777777" w:rsidR="00EA76DD" w:rsidRPr="001D2540" w:rsidRDefault="00EA76DD" w:rsidP="00EA76DD">
      <w:pPr>
        <w:pStyle w:val="Heading2"/>
        <w:rPr>
          <w:rFonts w:ascii="Times New Roman" w:hAnsi="Times New Roman"/>
          <w:lang w:eastAsia="ko-KR"/>
        </w:rPr>
      </w:pPr>
      <w:bookmarkStart w:id="11" w:name="_Hlk510792495"/>
      <w:bookmarkEnd w:id="10"/>
      <w:r w:rsidRPr="001D2540">
        <w:rPr>
          <w:rFonts w:ascii="Times New Roman" w:hAnsi="Times New Roman"/>
          <w:lang w:eastAsia="ko-KR"/>
        </w:rPr>
        <w:lastRenderedPageBreak/>
        <w:t>Timing-advance (TA) alignments across UEs</w:t>
      </w:r>
    </w:p>
    <w:p w14:paraId="7E413537" w14:textId="77777777" w:rsidR="00EA76DD" w:rsidRPr="001D2540" w:rsidRDefault="00EA76DD" w:rsidP="00EA76DD">
      <w:pPr>
        <w:jc w:val="both"/>
        <w:rPr>
          <w:sz w:val="22"/>
          <w:lang w:val="en-GB" w:eastAsia="ko-KR"/>
        </w:rPr>
      </w:pPr>
      <w:r w:rsidRPr="001D2540">
        <w:rPr>
          <w:sz w:val="22"/>
          <w:lang w:val="en-GB" w:eastAsia="ko-KR"/>
        </w:rPr>
        <w:t>ULPI can be efficiently signalled to eMBB UEs that have ongoing transmissions via GC-PDCCH. In Rel-15, a similar scheme of uplink transmission cancellation signalled by GC-PDCCH is already supported in SFI, where UEs refrain from configured-granted and SRS transmissions when they fall on flexible symbols. In a case where eMBB UEs have different timing advances in large-cell URLLC deployments and may not receive GC-PDCCH in sync, further technical discussions can address it in the same way as SFI monitoring.</w:t>
      </w:r>
    </w:p>
    <w:p w14:paraId="26A376A5" w14:textId="77777777" w:rsidR="00EA76DD" w:rsidRPr="001D2540" w:rsidRDefault="00EA76DD" w:rsidP="00EA76DD">
      <w:pPr>
        <w:jc w:val="both"/>
        <w:rPr>
          <w:sz w:val="22"/>
          <w:szCs w:val="24"/>
          <w:lang w:val="en-GB" w:eastAsia="ko-KR"/>
        </w:rPr>
      </w:pPr>
      <w:bookmarkStart w:id="12" w:name="_Hlk525922392"/>
      <w:r w:rsidRPr="00DF0339">
        <w:rPr>
          <w:b/>
          <w:sz w:val="22"/>
          <w:szCs w:val="24"/>
          <w:lang w:val="en-GB" w:eastAsia="ko-KR"/>
        </w:rPr>
        <w:t>Observation 8</w:t>
      </w:r>
      <w:r w:rsidRPr="001D2540">
        <w:rPr>
          <w:b/>
          <w:sz w:val="22"/>
          <w:szCs w:val="24"/>
          <w:lang w:val="en-GB" w:eastAsia="ko-KR"/>
        </w:rPr>
        <w:t>: The timing alignment of UEs with different TAs for ULPI processing can be done in the same way as SFI which is signalled by GC-PDCCH.</w:t>
      </w:r>
    </w:p>
    <w:p w14:paraId="680B4E90" w14:textId="77777777" w:rsidR="00EA76DD" w:rsidRPr="001D2540" w:rsidRDefault="00EA76DD" w:rsidP="00EA76DD">
      <w:pPr>
        <w:pStyle w:val="Heading1"/>
        <w:rPr>
          <w:rFonts w:ascii="Times New Roman" w:hAnsi="Times New Roman"/>
        </w:rPr>
      </w:pPr>
      <w:bookmarkStart w:id="13" w:name="_Ref525929888"/>
      <w:bookmarkEnd w:id="11"/>
      <w:bookmarkEnd w:id="12"/>
      <w:r w:rsidRPr="001D2540">
        <w:rPr>
          <w:rFonts w:ascii="Times New Roman" w:hAnsi="Times New Roman"/>
        </w:rPr>
        <w:t>The eMBB-and-URLLC multiplexing via uplink power control and ULPI</w:t>
      </w:r>
      <w:bookmarkEnd w:id="13"/>
    </w:p>
    <w:p w14:paraId="14D1D41D" w14:textId="77777777" w:rsidR="00EA76DD" w:rsidRPr="001D2540" w:rsidRDefault="00EA76DD" w:rsidP="00EA76DD">
      <w:pPr>
        <w:jc w:val="both"/>
        <w:rPr>
          <w:sz w:val="22"/>
          <w:szCs w:val="24"/>
          <w:lang w:val="en-GB" w:eastAsia="ko-KR"/>
        </w:rPr>
      </w:pPr>
      <w:r w:rsidRPr="001D2540">
        <w:rPr>
          <w:sz w:val="22"/>
          <w:szCs w:val="24"/>
          <w:lang w:val="en-GB" w:eastAsia="ko-KR"/>
        </w:rPr>
        <w:t>An alternative proposal to ULPI is reducing the eMBB-to-URLLC intra-cell interference by either boosting the transmission power of URLLC UEs or reducing the transmission power of eMBB UEs, which are discussed below.</w:t>
      </w:r>
    </w:p>
    <w:p w14:paraId="50C3224B" w14:textId="77777777" w:rsidR="00EA76DD" w:rsidRPr="001D2540" w:rsidRDefault="00EA76DD" w:rsidP="00EA76DD">
      <w:pPr>
        <w:pStyle w:val="Heading2"/>
        <w:rPr>
          <w:rFonts w:ascii="Times New Roman" w:hAnsi="Times New Roman"/>
          <w:lang w:eastAsia="ko-KR"/>
        </w:rPr>
      </w:pPr>
      <w:r w:rsidRPr="001D2540">
        <w:rPr>
          <w:rFonts w:ascii="Times New Roman" w:hAnsi="Times New Roman"/>
          <w:lang w:eastAsia="ko-KR"/>
        </w:rPr>
        <w:t>Boosting transmission power of URLLC UEs</w:t>
      </w:r>
    </w:p>
    <w:p w14:paraId="69077534" w14:textId="77777777" w:rsidR="00EA76DD" w:rsidRPr="001D2540" w:rsidRDefault="00EA76DD" w:rsidP="00EA76DD">
      <w:pPr>
        <w:jc w:val="both"/>
        <w:rPr>
          <w:sz w:val="22"/>
          <w:szCs w:val="24"/>
          <w:lang w:val="en-GB" w:eastAsia="ko-KR"/>
        </w:rPr>
      </w:pPr>
      <w:r w:rsidRPr="001D2540">
        <w:rPr>
          <w:sz w:val="22"/>
          <w:szCs w:val="24"/>
          <w:lang w:val="en-GB" w:eastAsia="ko-KR"/>
        </w:rPr>
        <w:t>The issues with boosting the transmission power of URLLC UEs are as follows:</w:t>
      </w:r>
    </w:p>
    <w:p w14:paraId="5E28438D" w14:textId="77777777" w:rsidR="00EA76DD" w:rsidRPr="001D2540" w:rsidRDefault="00EA76DD" w:rsidP="00EA76DD">
      <w:pPr>
        <w:pStyle w:val="ListParagraph"/>
        <w:numPr>
          <w:ilvl w:val="0"/>
          <w:numId w:val="22"/>
        </w:numPr>
        <w:jc w:val="both"/>
        <w:rPr>
          <w:rFonts w:ascii="Times New Roman" w:hAnsi="Times New Roman"/>
          <w:szCs w:val="24"/>
          <w:lang w:val="en-GB" w:eastAsia="ko-KR"/>
        </w:rPr>
      </w:pPr>
      <w:r w:rsidRPr="001D2540">
        <w:rPr>
          <w:rFonts w:ascii="Times New Roman" w:hAnsi="Times New Roman"/>
          <w:szCs w:val="24"/>
          <w:lang w:val="en-GB" w:eastAsia="ko-KR"/>
        </w:rPr>
        <w:t>The outage cell capacity of the URLLC service is dominated by cell-edge URLLC UEs, which may not have the power headroom for power boosting.</w:t>
      </w:r>
    </w:p>
    <w:p w14:paraId="49B45522" w14:textId="77777777" w:rsidR="00EA76DD" w:rsidRPr="001D2540" w:rsidRDefault="00EA76DD" w:rsidP="00EA76DD">
      <w:pPr>
        <w:pStyle w:val="ListParagraph"/>
        <w:numPr>
          <w:ilvl w:val="0"/>
          <w:numId w:val="22"/>
        </w:numPr>
        <w:spacing w:after="180"/>
        <w:jc w:val="both"/>
        <w:rPr>
          <w:rFonts w:ascii="Times New Roman" w:hAnsi="Times New Roman"/>
          <w:szCs w:val="24"/>
          <w:lang w:val="en-GB" w:eastAsia="ko-KR"/>
        </w:rPr>
      </w:pPr>
      <w:r w:rsidRPr="001D2540">
        <w:rPr>
          <w:rFonts w:ascii="Times New Roman" w:hAnsi="Times New Roman"/>
          <w:szCs w:val="24"/>
          <w:lang w:val="en-GB" w:eastAsia="ko-KR"/>
        </w:rPr>
        <w:t>Increasing transmission power goes against the long-standing practice of controlling the interference-over-thermal (IoT) to achieve stability in cellular networks. In the interference-limited regime where there may or may not be URLLC UEs in neighboring cells, increasing transmission power provides negligible improvement of system capacity at the cost of high UE power consumption.</w:t>
      </w:r>
    </w:p>
    <w:p w14:paraId="2632DC2F"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2"/>
          <w:lang w:val="en-GB" w:eastAsia="ko-KR"/>
        </w:rPr>
      </w:pPr>
      <w:bookmarkStart w:id="14" w:name="_Hlk525922401"/>
      <w:r w:rsidRPr="00DF0339">
        <w:rPr>
          <w:rFonts w:ascii="Times New Roman" w:hAnsi="Times New Roman"/>
          <w:b/>
          <w:sz w:val="22"/>
          <w:lang w:val="en-GB" w:eastAsia="ko-KR"/>
        </w:rPr>
        <w:t>Observation 9</w:t>
      </w:r>
      <w:r w:rsidRPr="001D2540">
        <w:rPr>
          <w:rFonts w:ascii="Times New Roman" w:hAnsi="Times New Roman"/>
          <w:b/>
          <w:sz w:val="22"/>
          <w:lang w:val="en-GB" w:eastAsia="ko-KR"/>
        </w:rPr>
        <w:t>: Boosting transmission power of URLLC UEs is infeasible for cell-edge UEs with limited power headroom and is ineffective in the interference-limited regime for all URLLC UEs.</w:t>
      </w:r>
    </w:p>
    <w:bookmarkEnd w:id="14"/>
    <w:p w14:paraId="0835C0F5" w14:textId="77777777" w:rsidR="00EA76DD" w:rsidRPr="001D2540" w:rsidRDefault="00EA76DD" w:rsidP="00EA76DD">
      <w:pPr>
        <w:rPr>
          <w:sz w:val="24"/>
          <w:szCs w:val="24"/>
          <w:lang w:val="en-GB" w:eastAsia="ko-KR"/>
        </w:rPr>
      </w:pPr>
    </w:p>
    <w:p w14:paraId="11382E3B" w14:textId="77777777" w:rsidR="00EA76DD" w:rsidRPr="001D2540" w:rsidRDefault="00EA76DD" w:rsidP="00EA76DD">
      <w:pPr>
        <w:pStyle w:val="Heading2"/>
        <w:rPr>
          <w:rFonts w:ascii="Times New Roman" w:hAnsi="Times New Roman"/>
          <w:lang w:eastAsia="ko-KR"/>
        </w:rPr>
      </w:pPr>
      <w:r w:rsidRPr="001D2540">
        <w:rPr>
          <w:rFonts w:ascii="Times New Roman" w:hAnsi="Times New Roman"/>
          <w:lang w:eastAsia="ko-KR"/>
        </w:rPr>
        <w:t>Reducing transmission power of eMBB UEs</w:t>
      </w:r>
    </w:p>
    <w:p w14:paraId="33523BE4" w14:textId="77777777" w:rsidR="00EA76DD" w:rsidRPr="001D2540" w:rsidRDefault="00EA76DD" w:rsidP="00EA76DD">
      <w:pPr>
        <w:jc w:val="both"/>
        <w:rPr>
          <w:sz w:val="22"/>
          <w:szCs w:val="24"/>
          <w:lang w:val="en-GB" w:eastAsia="ko-KR"/>
        </w:rPr>
      </w:pPr>
      <w:r w:rsidRPr="001D2540">
        <w:rPr>
          <w:sz w:val="22"/>
          <w:szCs w:val="24"/>
          <w:lang w:val="en-GB" w:eastAsia="ko-KR"/>
        </w:rPr>
        <w:t>When URLLC UEs have random traffic, the exact timing of the URLLC traffic is unpredictable. The options of reducing eMBB transmission power include:</w:t>
      </w:r>
    </w:p>
    <w:p w14:paraId="74D064FA" w14:textId="77777777" w:rsidR="00EA76DD" w:rsidRPr="001D2540" w:rsidRDefault="00EA76DD" w:rsidP="00EA76DD">
      <w:pPr>
        <w:pStyle w:val="ListParagraph"/>
        <w:numPr>
          <w:ilvl w:val="0"/>
          <w:numId w:val="24"/>
        </w:numPr>
        <w:jc w:val="both"/>
        <w:rPr>
          <w:rFonts w:ascii="Times New Roman" w:hAnsi="Times New Roman"/>
          <w:szCs w:val="24"/>
          <w:lang w:val="en-GB" w:eastAsia="ko-KR"/>
        </w:rPr>
      </w:pPr>
      <w:r w:rsidRPr="001D2540">
        <w:rPr>
          <w:rFonts w:ascii="Times New Roman" w:hAnsi="Times New Roman"/>
          <w:szCs w:val="24"/>
          <w:u w:val="single"/>
          <w:lang w:val="en-GB" w:eastAsia="ko-KR"/>
        </w:rPr>
        <w:t>Static or semi-static power reduction:</w:t>
      </w:r>
      <w:r w:rsidRPr="001D2540">
        <w:rPr>
          <w:rFonts w:ascii="Times New Roman" w:hAnsi="Times New Roman"/>
          <w:szCs w:val="24"/>
          <w:lang w:val="en-GB" w:eastAsia="ko-KR"/>
        </w:rPr>
        <w:t xml:space="preserve"> No new eMBB UE capability is needed. But the eMBB performance will be significantly impacted in the long run because power reduction is not needed when there is no URLLC traffic present.</w:t>
      </w:r>
    </w:p>
    <w:p w14:paraId="79BED223" w14:textId="77777777" w:rsidR="00EA76DD" w:rsidRPr="001D2540" w:rsidRDefault="00EA76DD" w:rsidP="00EA76DD">
      <w:pPr>
        <w:pStyle w:val="ListParagraph"/>
        <w:numPr>
          <w:ilvl w:val="0"/>
          <w:numId w:val="24"/>
        </w:numPr>
        <w:spacing w:after="180"/>
        <w:jc w:val="both"/>
        <w:rPr>
          <w:rFonts w:ascii="Times New Roman" w:hAnsi="Times New Roman"/>
          <w:szCs w:val="24"/>
          <w:lang w:val="en-GB" w:eastAsia="ko-KR"/>
        </w:rPr>
      </w:pPr>
      <w:r w:rsidRPr="001D2540">
        <w:rPr>
          <w:rFonts w:ascii="Times New Roman" w:hAnsi="Times New Roman"/>
          <w:szCs w:val="24"/>
          <w:u w:val="single"/>
          <w:lang w:val="en-GB" w:eastAsia="ko-KR"/>
        </w:rPr>
        <w:t>Dynamic power reduction in the presence of URLLC transmissions:</w:t>
      </w:r>
      <w:r w:rsidRPr="001D2540">
        <w:rPr>
          <w:rFonts w:ascii="Times New Roman" w:hAnsi="Times New Roman"/>
          <w:szCs w:val="24"/>
          <w:lang w:val="en-GB" w:eastAsia="ko-KR"/>
        </w:rPr>
        <w:t xml:space="preserve"> A gNB provides on-demand power control command and the timing of scheduled URLLC transmissions in DCI to the eMBB UEs. ULPI is a special case of dynamic power control where the eMBB transmission power is set to zero during colliding portion of an eMBB PUSCH. More importantly, fully dynamic power control during an eMBB PUSCH is infeasible when phase continuity cannot be maintained across the collided period. </w:t>
      </w:r>
    </w:p>
    <w:p w14:paraId="28908AB8" w14:textId="77777777" w:rsidR="00EA76DD" w:rsidRPr="001D2540" w:rsidRDefault="00EA76DD" w:rsidP="00EA76DD">
      <w:pPr>
        <w:jc w:val="both"/>
        <w:rPr>
          <w:sz w:val="22"/>
          <w:szCs w:val="24"/>
          <w:lang w:val="en-GB" w:eastAsia="ko-KR"/>
        </w:rPr>
      </w:pPr>
      <w:r w:rsidRPr="001D2540">
        <w:rPr>
          <w:sz w:val="22"/>
          <w:szCs w:val="24"/>
          <w:lang w:val="en-GB" w:eastAsia="ko-KR"/>
        </w:rPr>
        <w:t>In Table 5-I below, the SLS results show the outage URLLC capacity is significantly degraded even when eMBB UEs in the same cell perform power control. The performance degradation of URLLC is mitigated only if eMBB UEs set a very low target received data SNR, which will result in prolonged low throughput and spectral efficiency for eMBB UEs even in the absence of URLLC traffic.</w:t>
      </w:r>
    </w:p>
    <w:p w14:paraId="4C266E03"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4"/>
          <w:lang w:val="en-GB" w:eastAsia="ko-KR"/>
        </w:rPr>
      </w:pPr>
      <w:bookmarkStart w:id="15" w:name="_Hlk525922411"/>
      <w:r w:rsidRPr="00DF0339">
        <w:rPr>
          <w:rFonts w:ascii="Times New Roman" w:hAnsi="Times New Roman"/>
          <w:b/>
          <w:sz w:val="22"/>
          <w:lang w:val="en-GB" w:eastAsia="ko-KR"/>
        </w:rPr>
        <w:t>Observation 10:</w:t>
      </w:r>
      <w:r w:rsidRPr="001D2540">
        <w:rPr>
          <w:rFonts w:ascii="Times New Roman" w:hAnsi="Times New Roman"/>
          <w:sz w:val="22"/>
          <w:lang w:val="en-GB" w:eastAsia="ko-KR"/>
        </w:rPr>
        <w:t xml:space="preserve"> </w:t>
      </w:r>
      <w:r w:rsidRPr="001D2540">
        <w:rPr>
          <w:rFonts w:ascii="Times New Roman" w:hAnsi="Times New Roman"/>
          <w:b/>
          <w:sz w:val="22"/>
          <w:lang w:val="en-GB" w:eastAsia="ko-KR"/>
        </w:rPr>
        <w:t>For eMBB UEs, semi-static transmission power reduction to maintain satisfactory URLLC performance significantly impacts the eMBB performance.</w:t>
      </w:r>
    </w:p>
    <w:bookmarkEnd w:id="15"/>
    <w:p w14:paraId="795759A1" w14:textId="77777777" w:rsidR="00EA76DD" w:rsidRPr="001D2540" w:rsidRDefault="00EA76DD" w:rsidP="00EA76DD">
      <w:pPr>
        <w:pStyle w:val="Heading2"/>
        <w:rPr>
          <w:rFonts w:ascii="Times New Roman" w:hAnsi="Times New Roman"/>
          <w:lang w:eastAsia="ko-KR"/>
        </w:rPr>
      </w:pPr>
      <w:r w:rsidRPr="001D2540">
        <w:rPr>
          <w:rFonts w:ascii="Times New Roman" w:hAnsi="Times New Roman"/>
          <w:lang w:eastAsia="ko-KR"/>
        </w:rPr>
        <w:lastRenderedPageBreak/>
        <w:t>System-level simulation results</w:t>
      </w:r>
    </w:p>
    <w:p w14:paraId="27166EF3" w14:textId="77777777" w:rsidR="00EA76DD" w:rsidRDefault="00EA76DD" w:rsidP="00EA76DD">
      <w:pPr>
        <w:jc w:val="both"/>
        <w:rPr>
          <w:sz w:val="22"/>
          <w:szCs w:val="24"/>
          <w:lang w:val="en-GB" w:eastAsia="ko-KR"/>
        </w:rPr>
      </w:pPr>
      <w:r w:rsidRPr="001D2540">
        <w:rPr>
          <w:sz w:val="22"/>
          <w:szCs w:val="24"/>
          <w:lang w:val="en-GB" w:eastAsia="ko-KR"/>
        </w:rPr>
        <w:t xml:space="preserve">To study the effectiveness of uplink power control and the need of dynamic multiplexing between eMBB and URLLC transmissions on the uplink, we provide the system-level simulation (SLS) results in this section. </w:t>
      </w:r>
      <w:r>
        <w:rPr>
          <w:sz w:val="22"/>
          <w:szCs w:val="24"/>
          <w:lang w:val="en-GB" w:eastAsia="ko-KR"/>
        </w:rPr>
        <w:t xml:space="preserve">We ran two sets of simulations. One set of performance evaluation is obtained from simulation assumptions, </w:t>
      </w:r>
      <w:r w:rsidRPr="00AA636A">
        <w:rPr>
          <w:sz w:val="22"/>
          <w:szCs w:val="24"/>
          <w:lang w:val="en-GB" w:eastAsia="ko-KR"/>
        </w:rPr>
        <w:t>as agreed in RAN1 #94b</w:t>
      </w:r>
      <w:r>
        <w:rPr>
          <w:sz w:val="22"/>
          <w:szCs w:val="24"/>
          <w:lang w:val="en-GB" w:eastAsia="ko-KR"/>
        </w:rPr>
        <w:t xml:space="preserve"> and 95</w:t>
      </w:r>
      <w:r w:rsidRPr="00AA636A">
        <w:rPr>
          <w:sz w:val="22"/>
          <w:szCs w:val="24"/>
          <w:lang w:val="en-GB" w:eastAsia="ko-KR"/>
        </w:rPr>
        <w:t xml:space="preserve">. </w:t>
      </w:r>
      <w:r>
        <w:rPr>
          <w:sz w:val="22"/>
          <w:szCs w:val="24"/>
          <w:lang w:val="en-GB" w:eastAsia="ko-KR"/>
        </w:rPr>
        <w:t>Table 9-I</w:t>
      </w:r>
      <w:r w:rsidRPr="00AA636A">
        <w:rPr>
          <w:sz w:val="22"/>
          <w:szCs w:val="24"/>
          <w:lang w:val="en-GB" w:eastAsia="ko-KR"/>
        </w:rPr>
        <w:t xml:space="preserve"> summarizes simulation parameters. Note that for parameters not mentioned in table</w:t>
      </w:r>
      <w:r>
        <w:rPr>
          <w:sz w:val="22"/>
          <w:szCs w:val="24"/>
          <w:lang w:val="en-GB" w:eastAsia="ko-KR"/>
        </w:rPr>
        <w:t xml:space="preserve"> 9-I</w:t>
      </w:r>
      <w:r w:rsidRPr="00AA636A">
        <w:rPr>
          <w:sz w:val="22"/>
          <w:szCs w:val="24"/>
          <w:lang w:val="en-GB" w:eastAsia="ko-KR"/>
        </w:rPr>
        <w:t>, the same value as agreed simulation parameters</w:t>
      </w:r>
      <w:r>
        <w:rPr>
          <w:sz w:val="22"/>
          <w:szCs w:val="24"/>
          <w:lang w:val="en-GB" w:eastAsia="ko-KR"/>
        </w:rPr>
        <w:t xml:space="preserve"> in RAN1</w:t>
      </w:r>
      <w:r w:rsidRPr="00AA636A">
        <w:rPr>
          <w:sz w:val="22"/>
          <w:szCs w:val="24"/>
          <w:lang w:val="en-GB" w:eastAsia="ko-KR"/>
        </w:rPr>
        <w:t xml:space="preserve"> are used in the evaluation.</w:t>
      </w:r>
      <w:r>
        <w:rPr>
          <w:sz w:val="22"/>
          <w:szCs w:val="24"/>
          <w:lang w:val="en-GB" w:eastAsia="ko-KR"/>
        </w:rPr>
        <w:t xml:space="preserve"> </w:t>
      </w:r>
    </w:p>
    <w:p w14:paraId="22AB24B0" w14:textId="77777777" w:rsidR="00EA76DD" w:rsidRDefault="00EA76DD" w:rsidP="00EA76DD">
      <w:pPr>
        <w:jc w:val="both"/>
        <w:rPr>
          <w:sz w:val="22"/>
          <w:szCs w:val="24"/>
          <w:lang w:val="en-GB" w:eastAsia="ko-KR"/>
        </w:rPr>
      </w:pPr>
      <w:r>
        <w:rPr>
          <w:sz w:val="22"/>
          <w:szCs w:val="24"/>
          <w:lang w:val="en-GB" w:eastAsia="ko-KR"/>
        </w:rPr>
        <w:t xml:space="preserve">Another set of results are obtained for a system with ISD =200m and 2GHz as carrier frequency. </w:t>
      </w:r>
      <w:r w:rsidRPr="001D2540">
        <w:rPr>
          <w:sz w:val="22"/>
          <w:szCs w:val="24"/>
          <w:lang w:val="en-GB" w:eastAsia="ko-KR"/>
        </w:rPr>
        <w:t xml:space="preserve">The detailed SLS assumptions are given in Section </w:t>
      </w:r>
      <w:r>
        <w:rPr>
          <w:sz w:val="22"/>
          <w:szCs w:val="24"/>
          <w:lang w:val="en-GB" w:eastAsia="ko-KR"/>
        </w:rPr>
        <w:t>9, and table 9-II.</w:t>
      </w:r>
    </w:p>
    <w:p w14:paraId="1AAB478F" w14:textId="77777777" w:rsidR="00EA76DD" w:rsidRPr="001D2540" w:rsidRDefault="00EA76DD" w:rsidP="00EA76DD">
      <w:pPr>
        <w:pStyle w:val="Heading3"/>
        <w:rPr>
          <w:lang w:eastAsia="ko-KR"/>
        </w:rPr>
      </w:pPr>
      <w:r>
        <w:rPr>
          <w:lang w:eastAsia="ko-KR"/>
        </w:rPr>
        <w:t>Results for ISD = 500m and 4GHz</w:t>
      </w:r>
    </w:p>
    <w:p w14:paraId="37E507B3" w14:textId="3CDE0D8B" w:rsidR="00EA76DD" w:rsidRPr="001D2540" w:rsidRDefault="00EA76DD" w:rsidP="00EA76DD">
      <w:pPr>
        <w:jc w:val="both"/>
        <w:rPr>
          <w:sz w:val="22"/>
          <w:szCs w:val="24"/>
          <w:lang w:val="en-GB" w:eastAsia="ko-KR"/>
        </w:rPr>
      </w:pPr>
      <w:r>
        <w:rPr>
          <w:sz w:val="22"/>
          <w:szCs w:val="24"/>
          <w:lang w:val="en-GB" w:eastAsia="ko-KR"/>
        </w:rPr>
        <w:t>Here</w:t>
      </w:r>
      <w:r w:rsidR="009259A3">
        <w:rPr>
          <w:sz w:val="22"/>
          <w:szCs w:val="24"/>
          <w:lang w:val="en-GB" w:eastAsia="ko-KR"/>
        </w:rPr>
        <w:t>,</w:t>
      </w:r>
      <w:r>
        <w:rPr>
          <w:sz w:val="22"/>
          <w:szCs w:val="24"/>
          <w:lang w:val="en-GB" w:eastAsia="ko-KR"/>
        </w:rPr>
        <w:t xml:space="preserve"> w</w:t>
      </w:r>
      <w:r w:rsidRPr="001D2540">
        <w:rPr>
          <w:sz w:val="22"/>
          <w:szCs w:val="24"/>
          <w:lang w:val="en-GB" w:eastAsia="ko-KR"/>
        </w:rPr>
        <w:t xml:space="preserve">e consider one URLLC serving cell with </w:t>
      </w:r>
      <w:r>
        <w:rPr>
          <w:sz w:val="22"/>
          <w:szCs w:val="24"/>
          <w:lang w:val="en-GB" w:eastAsia="ko-KR"/>
        </w:rPr>
        <w:t>10</w:t>
      </w:r>
      <w:r w:rsidRPr="001D2540">
        <w:rPr>
          <w:sz w:val="22"/>
          <w:szCs w:val="24"/>
          <w:lang w:val="en-GB" w:eastAsia="ko-KR"/>
        </w:rPr>
        <w:t xml:space="preserve"> URLLC UEs and </w:t>
      </w:r>
      <w:r>
        <w:rPr>
          <w:sz w:val="22"/>
          <w:szCs w:val="24"/>
          <w:lang w:val="en-GB" w:eastAsia="ko-KR"/>
        </w:rPr>
        <w:t>two</w:t>
      </w:r>
      <w:r w:rsidRPr="001D2540">
        <w:rPr>
          <w:sz w:val="22"/>
          <w:szCs w:val="24"/>
          <w:lang w:val="en-GB" w:eastAsia="ko-KR"/>
        </w:rPr>
        <w:t xml:space="preserve"> eMBB UE</w:t>
      </w:r>
      <w:r>
        <w:rPr>
          <w:sz w:val="22"/>
          <w:szCs w:val="24"/>
          <w:lang w:val="en-GB" w:eastAsia="ko-KR"/>
        </w:rPr>
        <w:t>s, as agreed in RAN1 #95</w:t>
      </w:r>
      <w:r w:rsidRPr="001D2540">
        <w:rPr>
          <w:sz w:val="22"/>
          <w:szCs w:val="24"/>
          <w:lang w:val="en-GB" w:eastAsia="ko-KR"/>
        </w:rPr>
        <w:t>, surrounded by 20 eMBB cells with ISD=</w:t>
      </w:r>
      <w:r>
        <w:rPr>
          <w:sz w:val="22"/>
          <w:szCs w:val="24"/>
          <w:lang w:val="en-GB" w:eastAsia="ko-KR"/>
        </w:rPr>
        <w:t>5</w:t>
      </w:r>
      <w:r w:rsidRPr="001D2540">
        <w:rPr>
          <w:sz w:val="22"/>
          <w:szCs w:val="24"/>
          <w:lang w:val="en-GB" w:eastAsia="ko-KR"/>
        </w:rPr>
        <w:t>00m</w:t>
      </w:r>
      <w:r>
        <w:rPr>
          <w:sz w:val="22"/>
          <w:szCs w:val="24"/>
          <w:lang w:val="en-GB" w:eastAsia="ko-KR"/>
        </w:rPr>
        <w:t>, each serving two eMBB UEs</w:t>
      </w:r>
      <w:r w:rsidRPr="001D2540">
        <w:rPr>
          <w:sz w:val="22"/>
          <w:szCs w:val="24"/>
          <w:lang w:val="en-GB" w:eastAsia="ko-KR"/>
        </w:rPr>
        <w:t xml:space="preserve">. The eMBB UEs in the neighbouring cells have full-buffer traffic and are scheduled dynamically. The inter-cell interference is captured in the simulations. </w:t>
      </w:r>
      <w:r w:rsidR="00AA35F1">
        <w:rPr>
          <w:sz w:val="22"/>
          <w:szCs w:val="24"/>
          <w:lang w:val="en-GB" w:eastAsia="ko-KR"/>
        </w:rPr>
        <w:t xml:space="preserve">The </w:t>
      </w:r>
      <w:r w:rsidRPr="001D2540">
        <w:rPr>
          <w:sz w:val="22"/>
          <w:szCs w:val="24"/>
          <w:lang w:val="en-GB" w:eastAsia="ko-KR"/>
        </w:rPr>
        <w:t xml:space="preserve">intra-cell </w:t>
      </w:r>
      <w:proofErr w:type="spellStart"/>
      <w:r w:rsidR="00244BAB">
        <w:rPr>
          <w:sz w:val="22"/>
          <w:szCs w:val="24"/>
          <w:lang w:val="en-GB" w:eastAsia="ko-KR"/>
        </w:rPr>
        <w:t>eMBB</w:t>
      </w:r>
      <w:proofErr w:type="spellEnd"/>
      <w:r w:rsidR="00244BAB">
        <w:rPr>
          <w:sz w:val="22"/>
          <w:szCs w:val="24"/>
          <w:lang w:val="en-GB" w:eastAsia="ko-KR"/>
        </w:rPr>
        <w:t xml:space="preserve"> to URLLC interference </w:t>
      </w:r>
      <w:r w:rsidRPr="001D2540">
        <w:rPr>
          <w:sz w:val="22"/>
          <w:szCs w:val="24"/>
          <w:lang w:val="en-GB" w:eastAsia="ko-KR"/>
        </w:rPr>
        <w:t xml:space="preserve">is captured by using a linear MMSE receiver at the gNB. The eMBB and URLLC UEs in all cells apply open-loop power control with partial pathloss compensation. All eMBB UEs set the target data received SNR to 20dB above thermal. </w:t>
      </w:r>
      <w:r>
        <w:rPr>
          <w:sz w:val="22"/>
          <w:szCs w:val="24"/>
          <w:lang w:val="en-GB" w:eastAsia="ko-KR"/>
        </w:rPr>
        <w:t xml:space="preserve">For ULPI study, we assume URLLC UEs are power controlled similarly, i.e. no power boosting is applied. For TPC scenario, we consider two cases, either URLLC UE is doing the same power control as eMBB (thus no boosting) or it can be power controlled at 3dB higher operating point, i.e. URLLC will set </w:t>
      </w:r>
      <w:r w:rsidRPr="001D2540">
        <w:rPr>
          <w:sz w:val="22"/>
          <w:szCs w:val="24"/>
          <w:lang w:val="en-GB" w:eastAsia="ko-KR"/>
        </w:rPr>
        <w:t>target data received SNR</w:t>
      </w:r>
      <w:r>
        <w:rPr>
          <w:sz w:val="22"/>
          <w:szCs w:val="24"/>
          <w:lang w:val="en-GB" w:eastAsia="ko-KR"/>
        </w:rPr>
        <w:t xml:space="preserve"> </w:t>
      </w:r>
      <w:r w:rsidRPr="001D2540">
        <w:rPr>
          <w:sz w:val="22"/>
          <w:szCs w:val="24"/>
          <w:lang w:val="en-GB" w:eastAsia="ko-KR"/>
        </w:rPr>
        <w:t>to 2</w:t>
      </w:r>
      <w:r>
        <w:rPr>
          <w:sz w:val="22"/>
          <w:szCs w:val="24"/>
          <w:lang w:val="en-GB" w:eastAsia="ko-KR"/>
        </w:rPr>
        <w:t>3</w:t>
      </w:r>
      <w:r w:rsidRPr="001D2540">
        <w:rPr>
          <w:sz w:val="22"/>
          <w:szCs w:val="24"/>
          <w:lang w:val="en-GB" w:eastAsia="ko-KR"/>
        </w:rPr>
        <w:t>dB above thermal</w:t>
      </w:r>
      <w:r>
        <w:rPr>
          <w:sz w:val="22"/>
          <w:szCs w:val="24"/>
          <w:lang w:val="en-GB" w:eastAsia="ko-KR"/>
        </w:rPr>
        <w:t>,</w:t>
      </w:r>
      <w:r w:rsidRPr="001D2540">
        <w:rPr>
          <w:sz w:val="22"/>
          <w:szCs w:val="24"/>
          <w:lang w:val="en-GB" w:eastAsia="ko-KR"/>
        </w:rPr>
        <w:t xml:space="preserve"> to study the impact of </w:t>
      </w:r>
      <w:r>
        <w:rPr>
          <w:sz w:val="22"/>
          <w:szCs w:val="24"/>
          <w:lang w:val="en-GB" w:eastAsia="ko-KR"/>
        </w:rPr>
        <w:t>power boosting to</w:t>
      </w:r>
      <w:r w:rsidRPr="001D2540">
        <w:rPr>
          <w:sz w:val="22"/>
          <w:szCs w:val="24"/>
          <w:lang w:val="en-GB" w:eastAsia="ko-KR"/>
        </w:rPr>
        <w:t xml:space="preserve"> URLLC</w:t>
      </w:r>
      <w:r>
        <w:rPr>
          <w:sz w:val="22"/>
          <w:szCs w:val="24"/>
          <w:lang w:val="en-GB" w:eastAsia="ko-KR"/>
        </w:rPr>
        <w:t xml:space="preserve"> performance</w:t>
      </w:r>
      <w:r w:rsidRPr="001D2540">
        <w:rPr>
          <w:sz w:val="22"/>
          <w:szCs w:val="24"/>
          <w:lang w:val="en-GB" w:eastAsia="ko-KR"/>
        </w:rPr>
        <w:t>.</w:t>
      </w:r>
      <w:r>
        <w:rPr>
          <w:sz w:val="22"/>
          <w:szCs w:val="24"/>
          <w:lang w:val="en-GB" w:eastAsia="ko-KR"/>
        </w:rPr>
        <w:t xml:space="preserve"> For the comparison of URLLC performance with ULPI versus TPC, we pick</w:t>
      </w:r>
      <w:r w:rsidR="00BE652B">
        <w:rPr>
          <w:sz w:val="22"/>
          <w:szCs w:val="24"/>
          <w:lang w:val="en-GB" w:eastAsia="ko-KR"/>
        </w:rPr>
        <w:t xml:space="preserve"> multiple</w:t>
      </w:r>
      <w:r w:rsidR="001965D7">
        <w:rPr>
          <w:sz w:val="22"/>
          <w:szCs w:val="24"/>
          <w:lang w:val="en-GB" w:eastAsia="ko-KR"/>
        </w:rPr>
        <w:t xml:space="preserve"> drops </w:t>
      </w:r>
      <w:r>
        <w:rPr>
          <w:sz w:val="22"/>
          <w:szCs w:val="24"/>
          <w:lang w:val="en-GB" w:eastAsia="ko-KR"/>
        </w:rPr>
        <w:t>from the MCL distribution given i</w:t>
      </w:r>
      <w:r w:rsidR="001965D7">
        <w:rPr>
          <w:sz w:val="22"/>
          <w:szCs w:val="24"/>
          <w:lang w:val="en-GB" w:eastAsia="ko-KR"/>
        </w:rPr>
        <w:t>n</w:t>
      </w:r>
      <w:r>
        <w:rPr>
          <w:sz w:val="22"/>
          <w:szCs w:val="24"/>
          <w:lang w:val="en-GB" w:eastAsia="ko-KR"/>
        </w:rPr>
        <w:t xml:space="preserve"> Figure 10.</w:t>
      </w:r>
    </w:p>
    <w:p w14:paraId="68653431" w14:textId="4B6CA826" w:rsidR="00EA76DD" w:rsidRDefault="00372EE9" w:rsidP="00EA76DD">
      <w:pPr>
        <w:jc w:val="both"/>
        <w:rPr>
          <w:sz w:val="22"/>
          <w:szCs w:val="24"/>
          <w:lang w:val="en-GB" w:eastAsia="ko-KR"/>
        </w:rPr>
      </w:pPr>
      <w:r>
        <w:rPr>
          <w:sz w:val="22"/>
          <w:szCs w:val="24"/>
          <w:lang w:val="en-GB" w:eastAsia="ko-KR"/>
        </w:rPr>
        <w:t xml:space="preserve">URLLC </w:t>
      </w:r>
      <w:proofErr w:type="spellStart"/>
      <w:r>
        <w:rPr>
          <w:sz w:val="22"/>
          <w:szCs w:val="24"/>
          <w:lang w:val="en-GB" w:eastAsia="ko-KR"/>
        </w:rPr>
        <w:t>capacity</w:t>
      </w:r>
      <w:r w:rsidR="00827AE1">
        <w:rPr>
          <w:sz w:val="22"/>
          <w:szCs w:val="24"/>
          <w:lang w:val="en-GB" w:eastAsia="ko-KR"/>
        </w:rPr>
        <w:t>s</w:t>
      </w:r>
      <w:proofErr w:type="spellEnd"/>
      <w:r>
        <w:rPr>
          <w:sz w:val="22"/>
          <w:szCs w:val="24"/>
          <w:lang w:val="en-GB" w:eastAsia="ko-KR"/>
        </w:rPr>
        <w:t xml:space="preserve"> (i.e., </w:t>
      </w:r>
      <w:r w:rsidR="00EA76DD">
        <w:rPr>
          <w:sz w:val="22"/>
          <w:szCs w:val="24"/>
          <w:lang w:val="en-GB" w:eastAsia="ko-KR"/>
        </w:rPr>
        <w:t>maximum packet arrival rate</w:t>
      </w:r>
      <w:r>
        <w:rPr>
          <w:sz w:val="22"/>
          <w:szCs w:val="24"/>
          <w:lang w:val="en-GB" w:eastAsia="ko-KR"/>
        </w:rPr>
        <w:t>)</w:t>
      </w:r>
      <w:r w:rsidR="00EA76DD" w:rsidRPr="001D2540">
        <w:rPr>
          <w:sz w:val="22"/>
          <w:szCs w:val="24"/>
          <w:lang w:val="en-GB" w:eastAsia="ko-KR"/>
        </w:rPr>
        <w:t xml:space="preserve"> of URLLC UEs on the uplink, </w:t>
      </w:r>
      <w:r w:rsidR="00EA76DD">
        <w:rPr>
          <w:sz w:val="22"/>
          <w:szCs w:val="24"/>
          <w:lang w:val="en-GB" w:eastAsia="ko-KR"/>
        </w:rPr>
        <w:t xml:space="preserve">where all UEs </w:t>
      </w:r>
      <w:proofErr w:type="gramStart"/>
      <w:r w:rsidR="00EA76DD">
        <w:rPr>
          <w:sz w:val="22"/>
          <w:szCs w:val="24"/>
          <w:lang w:val="en-GB" w:eastAsia="ko-KR"/>
        </w:rPr>
        <w:t>are able to</w:t>
      </w:r>
      <w:proofErr w:type="gramEnd"/>
      <w:r w:rsidR="00EA76DD">
        <w:rPr>
          <w:sz w:val="22"/>
          <w:szCs w:val="24"/>
          <w:lang w:val="en-GB" w:eastAsia="ko-KR"/>
        </w:rPr>
        <w:t xml:space="preserve"> meet the tar</w:t>
      </w:r>
      <w:r w:rsidR="001965D7">
        <w:rPr>
          <w:sz w:val="22"/>
          <w:szCs w:val="24"/>
          <w:lang w:val="en-GB" w:eastAsia="ko-KR"/>
        </w:rPr>
        <w:t>g</w:t>
      </w:r>
      <w:r w:rsidR="00EA76DD">
        <w:rPr>
          <w:sz w:val="22"/>
          <w:szCs w:val="24"/>
          <w:lang w:val="en-GB" w:eastAsia="ko-KR"/>
        </w:rPr>
        <w:t>et 1e-5 BLER within 1ms latency</w:t>
      </w:r>
      <w:r w:rsidR="00827AE1">
        <w:rPr>
          <w:sz w:val="22"/>
          <w:szCs w:val="24"/>
          <w:lang w:val="en-GB" w:eastAsia="ko-KR"/>
        </w:rPr>
        <w:t xml:space="preserve"> are evaluated across different network drops</w:t>
      </w:r>
      <w:r w:rsidR="00EA76DD">
        <w:rPr>
          <w:sz w:val="22"/>
          <w:szCs w:val="24"/>
          <w:lang w:val="en-GB" w:eastAsia="ko-KR"/>
        </w:rPr>
        <w:t xml:space="preserve">. </w:t>
      </w:r>
      <w:r w:rsidR="00827AE1">
        <w:rPr>
          <w:sz w:val="22"/>
          <w:szCs w:val="24"/>
          <w:lang w:val="en-GB" w:eastAsia="ko-KR"/>
        </w:rPr>
        <w:t>It</w:t>
      </w:r>
      <w:r w:rsidR="00EA76DD">
        <w:rPr>
          <w:sz w:val="22"/>
          <w:szCs w:val="24"/>
          <w:lang w:val="en-GB" w:eastAsia="ko-KR"/>
        </w:rPr>
        <w:t xml:space="preserve"> is observed that:</w:t>
      </w:r>
    </w:p>
    <w:p w14:paraId="0D9037A9" w14:textId="11710775" w:rsidR="00EA76DD" w:rsidRDefault="00EA76DD" w:rsidP="00EA76DD">
      <w:pPr>
        <w:pStyle w:val="ListParagraph"/>
        <w:numPr>
          <w:ilvl w:val="0"/>
          <w:numId w:val="40"/>
        </w:numPr>
        <w:jc w:val="both"/>
        <w:rPr>
          <w:rFonts w:ascii="Times New Roman" w:eastAsia="SimSun" w:hAnsi="Times New Roman"/>
          <w:szCs w:val="24"/>
          <w:lang w:val="en-GB" w:eastAsia="ko-KR"/>
        </w:rPr>
      </w:pPr>
      <w:r w:rsidRPr="00AA636A">
        <w:rPr>
          <w:rFonts w:ascii="Times New Roman" w:eastAsia="SimSun" w:hAnsi="Times New Roman"/>
          <w:szCs w:val="24"/>
          <w:lang w:val="en-GB" w:eastAsia="ko-KR"/>
        </w:rPr>
        <w:t>ULPI always outperform</w:t>
      </w:r>
      <w:r w:rsidR="000B05CD">
        <w:rPr>
          <w:rFonts w:ascii="Times New Roman" w:eastAsia="SimSun" w:hAnsi="Times New Roman"/>
          <w:szCs w:val="24"/>
          <w:lang w:val="en-GB" w:eastAsia="ko-KR"/>
        </w:rPr>
        <w:t>s</w:t>
      </w:r>
      <w:r w:rsidRPr="00AA636A">
        <w:rPr>
          <w:rFonts w:ascii="Times New Roman" w:eastAsia="SimSun" w:hAnsi="Times New Roman"/>
          <w:szCs w:val="24"/>
          <w:lang w:val="en-GB" w:eastAsia="ko-KR"/>
        </w:rPr>
        <w:t xml:space="preserve"> TPC</w:t>
      </w:r>
      <w:r w:rsidR="00827AE1">
        <w:rPr>
          <w:rFonts w:ascii="Times New Roman" w:eastAsia="SimSun" w:hAnsi="Times New Roman"/>
          <w:szCs w:val="24"/>
          <w:lang w:val="en-GB" w:eastAsia="ko-KR"/>
        </w:rPr>
        <w:t>:</w:t>
      </w:r>
      <w:r w:rsidRPr="00AA636A">
        <w:rPr>
          <w:rFonts w:ascii="Times New Roman" w:eastAsia="SimSun" w:hAnsi="Times New Roman"/>
          <w:szCs w:val="24"/>
          <w:lang w:val="en-GB" w:eastAsia="ko-KR"/>
        </w:rPr>
        <w:t xml:space="preserve"> The gain varies depending on how many URLLC UEs are in cell-edge. </w:t>
      </w:r>
      <w:r>
        <w:rPr>
          <w:rFonts w:ascii="Times New Roman" w:eastAsia="SimSun" w:hAnsi="Times New Roman"/>
          <w:szCs w:val="24"/>
          <w:lang w:val="en-GB" w:eastAsia="ko-KR"/>
        </w:rPr>
        <w:t xml:space="preserve">ULPI gain over TPC </w:t>
      </w:r>
      <w:r w:rsidR="001965D7">
        <w:rPr>
          <w:rFonts w:ascii="Times New Roman" w:eastAsia="SimSun" w:hAnsi="Times New Roman"/>
          <w:szCs w:val="24"/>
          <w:lang w:val="en-GB" w:eastAsia="ko-KR"/>
        </w:rPr>
        <w:t>ranges</w:t>
      </w:r>
      <w:r>
        <w:rPr>
          <w:rFonts w:ascii="Times New Roman" w:eastAsia="SimSun" w:hAnsi="Times New Roman"/>
          <w:szCs w:val="24"/>
          <w:lang w:val="en-GB" w:eastAsia="ko-KR"/>
        </w:rPr>
        <w:t xml:space="preserve"> </w:t>
      </w:r>
      <w:r w:rsidR="000B05CD">
        <w:rPr>
          <w:rFonts w:ascii="Times New Roman" w:eastAsia="SimSun" w:hAnsi="Times New Roman"/>
          <w:szCs w:val="24"/>
          <w:lang w:val="en-GB" w:eastAsia="ko-KR"/>
        </w:rPr>
        <w:t xml:space="preserve">from </w:t>
      </w:r>
      <w:r w:rsidRPr="000B05CD">
        <w:rPr>
          <w:rFonts w:ascii="Times New Roman" w:eastAsia="SimSun" w:hAnsi="Times New Roman"/>
          <w:szCs w:val="24"/>
          <w:lang w:val="en-GB" w:eastAsia="ko-KR"/>
        </w:rPr>
        <w:t xml:space="preserve">33% to 90% </w:t>
      </w:r>
      <w:r>
        <w:rPr>
          <w:rFonts w:ascii="Times New Roman" w:eastAsia="SimSun" w:hAnsi="Times New Roman"/>
          <w:szCs w:val="24"/>
          <w:lang w:val="en-GB" w:eastAsia="ko-KR"/>
        </w:rPr>
        <w:t>gain</w:t>
      </w:r>
      <w:r w:rsidR="005043CA">
        <w:rPr>
          <w:rFonts w:ascii="Times New Roman" w:eastAsia="SimSun" w:hAnsi="Times New Roman"/>
          <w:szCs w:val="24"/>
          <w:lang w:val="en-GB" w:eastAsia="ko-KR"/>
        </w:rPr>
        <w:t xml:space="preserve"> (For TPC, the </w:t>
      </w:r>
      <w:proofErr w:type="spellStart"/>
      <w:r w:rsidR="005043CA">
        <w:rPr>
          <w:rFonts w:ascii="Times New Roman" w:eastAsia="SimSun" w:hAnsi="Times New Roman"/>
          <w:szCs w:val="24"/>
          <w:lang w:val="en-GB" w:eastAsia="ko-KR"/>
        </w:rPr>
        <w:t>eURLLC</w:t>
      </w:r>
      <w:proofErr w:type="spellEnd"/>
      <w:r w:rsidR="005043CA">
        <w:rPr>
          <w:rFonts w:ascii="Times New Roman" w:eastAsia="SimSun" w:hAnsi="Times New Roman"/>
          <w:szCs w:val="24"/>
          <w:lang w:val="en-GB" w:eastAsia="ko-KR"/>
        </w:rPr>
        <w:t xml:space="preserve"> arrival rate to satisfy the requirement for 100% of the UEs ranges from 600 to 2900, whereas for ULPI the range is between 800 to 5500 correspondingly</w:t>
      </w:r>
      <w:r>
        <w:rPr>
          <w:rFonts w:ascii="Times New Roman" w:eastAsia="SimSun" w:hAnsi="Times New Roman"/>
          <w:szCs w:val="24"/>
          <w:lang w:val="en-GB" w:eastAsia="ko-KR"/>
        </w:rPr>
        <w:t>.</w:t>
      </w:r>
      <w:r w:rsidR="005043CA">
        <w:rPr>
          <w:rFonts w:ascii="Times New Roman" w:eastAsia="SimSun" w:hAnsi="Times New Roman"/>
          <w:szCs w:val="24"/>
          <w:lang w:val="en-GB" w:eastAsia="ko-KR"/>
        </w:rPr>
        <w:t>)</w:t>
      </w:r>
    </w:p>
    <w:p w14:paraId="70B40B89" w14:textId="36E0391B" w:rsidR="00EA76DD" w:rsidRPr="005043CA" w:rsidRDefault="00827AE1" w:rsidP="005043CA">
      <w:pPr>
        <w:pStyle w:val="ListParagraph"/>
        <w:numPr>
          <w:ilvl w:val="0"/>
          <w:numId w:val="40"/>
        </w:numPr>
        <w:jc w:val="both"/>
        <w:rPr>
          <w:rFonts w:ascii="Times New Roman" w:eastAsia="SimSun" w:hAnsi="Times New Roman"/>
          <w:szCs w:val="24"/>
          <w:lang w:val="en-GB" w:eastAsia="ko-KR"/>
        </w:rPr>
      </w:pPr>
      <w:r>
        <w:rPr>
          <w:rFonts w:ascii="Times New Roman" w:eastAsia="SimSun" w:hAnsi="Times New Roman"/>
          <w:szCs w:val="24"/>
          <w:lang w:val="en-GB" w:eastAsia="ko-KR"/>
        </w:rPr>
        <w:t xml:space="preserve">Power boosting is not </w:t>
      </w:r>
      <w:r w:rsidR="0059260F">
        <w:rPr>
          <w:rFonts w:ascii="Times New Roman" w:eastAsia="SimSun" w:hAnsi="Times New Roman"/>
          <w:szCs w:val="24"/>
          <w:lang w:val="en-GB" w:eastAsia="ko-KR"/>
        </w:rPr>
        <w:t xml:space="preserve">possible </w:t>
      </w:r>
      <w:r>
        <w:rPr>
          <w:rFonts w:ascii="Times New Roman" w:eastAsia="SimSun" w:hAnsi="Times New Roman"/>
          <w:szCs w:val="24"/>
          <w:lang w:val="en-GB" w:eastAsia="ko-KR"/>
        </w:rPr>
        <w:t xml:space="preserve">for </w:t>
      </w:r>
      <w:r w:rsidR="0059260F">
        <w:rPr>
          <w:rFonts w:ascii="Times New Roman" w:eastAsia="SimSun" w:hAnsi="Times New Roman"/>
          <w:szCs w:val="24"/>
          <w:lang w:val="en-GB" w:eastAsia="ko-KR"/>
        </w:rPr>
        <w:t xml:space="preserve">high MCL URLLC </w:t>
      </w:r>
      <w:r>
        <w:rPr>
          <w:rFonts w:ascii="Times New Roman" w:eastAsia="SimSun" w:hAnsi="Times New Roman"/>
          <w:szCs w:val="24"/>
          <w:lang w:val="en-GB" w:eastAsia="ko-KR"/>
        </w:rPr>
        <w:t xml:space="preserve">UEs: </w:t>
      </w:r>
      <w:r w:rsidR="005043CA">
        <w:rPr>
          <w:rFonts w:ascii="Times New Roman" w:eastAsia="SimSun" w:hAnsi="Times New Roman"/>
          <w:szCs w:val="24"/>
          <w:lang w:val="en-GB" w:eastAsia="ko-KR"/>
        </w:rPr>
        <w:t xml:space="preserve">Next, power boosting and ULPI performance are compared; the </w:t>
      </w:r>
      <w:proofErr w:type="spellStart"/>
      <w:r w:rsidR="005043CA">
        <w:rPr>
          <w:rFonts w:ascii="Times New Roman" w:eastAsia="SimSun" w:hAnsi="Times New Roman"/>
          <w:szCs w:val="24"/>
          <w:lang w:val="en-GB" w:eastAsia="ko-KR"/>
        </w:rPr>
        <w:t>eURLLC</w:t>
      </w:r>
      <w:proofErr w:type="spellEnd"/>
      <w:r w:rsidR="005043CA">
        <w:rPr>
          <w:rFonts w:ascii="Times New Roman" w:eastAsia="SimSun" w:hAnsi="Times New Roman"/>
          <w:szCs w:val="24"/>
          <w:lang w:val="en-GB" w:eastAsia="ko-KR"/>
        </w:rPr>
        <w:t xml:space="preserve"> arrival rate under power boosting to </w:t>
      </w:r>
      <w:proofErr w:type="spellStart"/>
      <w:r w:rsidR="005043CA">
        <w:rPr>
          <w:rFonts w:ascii="Times New Roman" w:eastAsia="SimSun" w:hAnsi="Times New Roman"/>
          <w:szCs w:val="24"/>
          <w:lang w:val="en-GB" w:eastAsia="ko-KR"/>
        </w:rPr>
        <w:t>satify</w:t>
      </w:r>
      <w:proofErr w:type="spellEnd"/>
      <w:r w:rsidR="005043CA">
        <w:rPr>
          <w:rFonts w:ascii="Times New Roman" w:eastAsia="SimSun" w:hAnsi="Times New Roman"/>
          <w:szCs w:val="24"/>
          <w:lang w:val="en-GB" w:eastAsia="ko-KR"/>
        </w:rPr>
        <w:t xml:space="preserve"> the requirements for 100% of the UEs ranges between 600 to 3400, whereas the </w:t>
      </w:r>
      <w:proofErr w:type="spellStart"/>
      <w:r w:rsidR="005043CA">
        <w:rPr>
          <w:rFonts w:ascii="Times New Roman" w:eastAsia="SimSun" w:hAnsi="Times New Roman"/>
          <w:szCs w:val="24"/>
          <w:lang w:val="en-GB" w:eastAsia="ko-KR"/>
        </w:rPr>
        <w:t>eURLLC</w:t>
      </w:r>
      <w:proofErr w:type="spellEnd"/>
      <w:r w:rsidR="005043CA">
        <w:rPr>
          <w:rFonts w:ascii="Times New Roman" w:eastAsia="SimSun" w:hAnsi="Times New Roman"/>
          <w:szCs w:val="24"/>
          <w:lang w:val="en-GB" w:eastAsia="ko-KR"/>
        </w:rPr>
        <w:t xml:space="preserve"> arrival rate under ULPI ranges between 800 to 5500. Specifically, UPLI provides a capacity gain between 30-60% over power boosting. The main reason is that when the CL is high for URLLC UEs, it is observed that power boosting does not help URLLC as these cell edge UEs are already reaching maximum transmission power of 23dBm. It is also important to highlight that in such scenarios, URLLC capacity with and without power boost do</w:t>
      </w:r>
      <w:r w:rsidR="009259A3">
        <w:rPr>
          <w:rFonts w:ascii="Times New Roman" w:eastAsia="SimSun" w:hAnsi="Times New Roman"/>
          <w:szCs w:val="24"/>
          <w:lang w:val="en-GB" w:eastAsia="ko-KR"/>
        </w:rPr>
        <w:t>es</w:t>
      </w:r>
      <w:r w:rsidR="005043CA">
        <w:rPr>
          <w:rFonts w:ascii="Times New Roman" w:eastAsia="SimSun" w:hAnsi="Times New Roman"/>
          <w:szCs w:val="24"/>
          <w:lang w:val="en-GB" w:eastAsia="ko-KR"/>
        </w:rPr>
        <w:t xml:space="preserve"> not change as URLLC capacity is dominated by these cell edge UEs.</w:t>
      </w:r>
    </w:p>
    <w:p w14:paraId="462B6900" w14:textId="4E500EB7" w:rsidR="00EA76DD" w:rsidRPr="00AA636A" w:rsidRDefault="009D3398" w:rsidP="00EA76DD">
      <w:pPr>
        <w:pStyle w:val="ListParagraph"/>
        <w:numPr>
          <w:ilvl w:val="0"/>
          <w:numId w:val="40"/>
        </w:numPr>
        <w:jc w:val="both"/>
        <w:rPr>
          <w:szCs w:val="24"/>
          <w:lang w:val="en-GB" w:eastAsia="ko-KR"/>
        </w:rPr>
      </w:pPr>
      <w:r>
        <w:rPr>
          <w:rFonts w:ascii="Times New Roman" w:eastAsia="SimSun" w:hAnsi="Times New Roman"/>
          <w:szCs w:val="24"/>
          <w:lang w:val="en-GB" w:eastAsia="ko-KR"/>
        </w:rPr>
        <w:t xml:space="preserve">In interference limited scenario (such as 2GHz ISD = 200m results in the next session), URLLC performance is </w:t>
      </w:r>
      <w:r w:rsidR="00751C69">
        <w:rPr>
          <w:rFonts w:ascii="Times New Roman" w:eastAsia="SimSun" w:hAnsi="Times New Roman"/>
          <w:szCs w:val="24"/>
          <w:lang w:val="en-GB" w:eastAsia="ko-KR"/>
        </w:rPr>
        <w:t xml:space="preserve">more severely jammed by </w:t>
      </w:r>
      <w:proofErr w:type="spellStart"/>
      <w:r w:rsidR="00751C69">
        <w:rPr>
          <w:rFonts w:ascii="Times New Roman" w:eastAsia="SimSun" w:hAnsi="Times New Roman"/>
          <w:szCs w:val="24"/>
          <w:lang w:val="en-GB" w:eastAsia="ko-KR"/>
        </w:rPr>
        <w:t>eMBB</w:t>
      </w:r>
      <w:proofErr w:type="spellEnd"/>
      <w:r w:rsidR="00EA76DD">
        <w:rPr>
          <w:rFonts w:ascii="Times New Roman" w:eastAsia="SimSun" w:hAnsi="Times New Roman"/>
          <w:szCs w:val="24"/>
          <w:lang w:val="en-GB" w:eastAsia="ko-KR"/>
        </w:rPr>
        <w:t>, ULPI shows even a higher gain over TPC</w:t>
      </w:r>
      <w:r w:rsidR="00751C69">
        <w:rPr>
          <w:rFonts w:ascii="Times New Roman" w:eastAsia="SimSun" w:hAnsi="Times New Roman"/>
          <w:szCs w:val="24"/>
          <w:lang w:val="en-GB" w:eastAsia="ko-KR"/>
        </w:rPr>
        <w:t xml:space="preserve"> as shown in the next session</w:t>
      </w:r>
      <w:r w:rsidR="00EA76DD">
        <w:rPr>
          <w:rFonts w:ascii="Times New Roman" w:eastAsia="SimSun" w:hAnsi="Times New Roman"/>
          <w:szCs w:val="24"/>
          <w:lang w:val="en-GB" w:eastAsia="ko-KR"/>
        </w:rPr>
        <w:t xml:space="preserve">. </w:t>
      </w:r>
      <w:r w:rsidR="00751C69">
        <w:rPr>
          <w:rFonts w:ascii="Times New Roman" w:eastAsia="SimSun" w:hAnsi="Times New Roman"/>
          <w:szCs w:val="24"/>
          <w:lang w:val="en-GB" w:eastAsia="ko-KR"/>
        </w:rPr>
        <w:t>I</w:t>
      </w:r>
      <w:r w:rsidR="00EA76DD">
        <w:rPr>
          <w:rFonts w:ascii="Times New Roman" w:eastAsia="SimSun" w:hAnsi="Times New Roman"/>
          <w:szCs w:val="24"/>
          <w:lang w:val="en-GB" w:eastAsia="ko-KR"/>
        </w:rPr>
        <w:t xml:space="preserve">t should be noted that in this simulation, we have not modelled the impact of </w:t>
      </w:r>
      <w:proofErr w:type="spellStart"/>
      <w:r w:rsidR="00EA76DD">
        <w:rPr>
          <w:rFonts w:ascii="Times New Roman" w:eastAsia="SimSun" w:hAnsi="Times New Roman"/>
          <w:szCs w:val="24"/>
          <w:lang w:val="en-GB" w:eastAsia="ko-KR"/>
        </w:rPr>
        <w:t>interef</w:t>
      </w:r>
      <w:r w:rsidR="00891BE8">
        <w:rPr>
          <w:rFonts w:ascii="Times New Roman" w:eastAsia="SimSun" w:hAnsi="Times New Roman"/>
          <w:szCs w:val="24"/>
          <w:lang w:val="en-GB" w:eastAsia="ko-KR"/>
        </w:rPr>
        <w:t>er</w:t>
      </w:r>
      <w:r w:rsidR="00EA76DD">
        <w:rPr>
          <w:rFonts w:ascii="Times New Roman" w:eastAsia="SimSun" w:hAnsi="Times New Roman"/>
          <w:szCs w:val="24"/>
          <w:lang w:val="en-GB" w:eastAsia="ko-KR"/>
        </w:rPr>
        <w:t>n</w:t>
      </w:r>
      <w:r w:rsidR="00891BE8">
        <w:rPr>
          <w:rFonts w:ascii="Times New Roman" w:eastAsia="SimSun" w:hAnsi="Times New Roman"/>
          <w:szCs w:val="24"/>
          <w:lang w:val="en-GB" w:eastAsia="ko-KR"/>
        </w:rPr>
        <w:t>ce</w:t>
      </w:r>
      <w:proofErr w:type="spellEnd"/>
      <w:r w:rsidR="00EA76DD">
        <w:rPr>
          <w:rFonts w:ascii="Times New Roman" w:eastAsia="SimSun" w:hAnsi="Times New Roman"/>
          <w:szCs w:val="24"/>
          <w:lang w:val="en-GB" w:eastAsia="ko-KR"/>
        </w:rPr>
        <w:t xml:space="preserve"> made by power boosting to other UEs (especially </w:t>
      </w:r>
      <w:proofErr w:type="spellStart"/>
      <w:r w:rsidR="00EA76DD">
        <w:rPr>
          <w:rFonts w:ascii="Times New Roman" w:eastAsia="SimSun" w:hAnsi="Times New Roman"/>
          <w:szCs w:val="24"/>
          <w:lang w:val="en-GB" w:eastAsia="ko-KR"/>
        </w:rPr>
        <w:t>neighboring</w:t>
      </w:r>
      <w:proofErr w:type="spellEnd"/>
      <w:r w:rsidR="00EA76DD">
        <w:rPr>
          <w:rFonts w:ascii="Times New Roman" w:eastAsia="SimSun" w:hAnsi="Times New Roman"/>
          <w:szCs w:val="24"/>
          <w:lang w:val="en-GB" w:eastAsia="ko-KR"/>
        </w:rPr>
        <w:t xml:space="preserve"> URLLC UEs). In fact, power boosting by URLLC does not come for free and may be undesired not only to </w:t>
      </w:r>
      <w:proofErr w:type="spellStart"/>
      <w:r w:rsidR="00EA76DD">
        <w:rPr>
          <w:rFonts w:ascii="Times New Roman" w:eastAsia="SimSun" w:hAnsi="Times New Roman"/>
          <w:szCs w:val="24"/>
          <w:lang w:val="en-GB" w:eastAsia="ko-KR"/>
        </w:rPr>
        <w:t>eMBB</w:t>
      </w:r>
      <w:proofErr w:type="spellEnd"/>
      <w:r w:rsidR="00EA76DD">
        <w:rPr>
          <w:rFonts w:ascii="Times New Roman" w:eastAsia="SimSun" w:hAnsi="Times New Roman"/>
          <w:szCs w:val="24"/>
          <w:lang w:val="en-GB" w:eastAsia="ko-KR"/>
        </w:rPr>
        <w:t xml:space="preserve"> but also to </w:t>
      </w:r>
      <w:proofErr w:type="spellStart"/>
      <w:r w:rsidR="00EA76DD">
        <w:rPr>
          <w:rFonts w:ascii="Times New Roman" w:eastAsia="SimSun" w:hAnsi="Times New Roman"/>
          <w:szCs w:val="24"/>
          <w:lang w:val="en-GB" w:eastAsia="ko-KR"/>
        </w:rPr>
        <w:t>neighboring</w:t>
      </w:r>
      <w:proofErr w:type="spellEnd"/>
      <w:r w:rsidR="00EA76DD">
        <w:rPr>
          <w:rFonts w:ascii="Times New Roman" w:eastAsia="SimSun" w:hAnsi="Times New Roman"/>
          <w:szCs w:val="24"/>
          <w:lang w:val="en-GB" w:eastAsia="ko-KR"/>
        </w:rPr>
        <w:t xml:space="preserve"> URLLC UEs. </w:t>
      </w:r>
    </w:p>
    <w:p w14:paraId="0A6803F0" w14:textId="77777777" w:rsidR="00EA76DD" w:rsidRPr="001D2540" w:rsidRDefault="00EA76DD" w:rsidP="00EA76DD">
      <w:pPr>
        <w:jc w:val="both"/>
        <w:rPr>
          <w:sz w:val="22"/>
          <w:szCs w:val="24"/>
          <w:lang w:val="en-GB" w:eastAsia="ko-KR"/>
        </w:rPr>
      </w:pPr>
    </w:p>
    <w:p w14:paraId="28C3BEE3" w14:textId="77777777" w:rsidR="00EA76DD" w:rsidRPr="00AA636A" w:rsidRDefault="00EA76DD" w:rsidP="00EA76DD">
      <w:pPr>
        <w:jc w:val="both"/>
        <w:rPr>
          <w:sz w:val="22"/>
          <w:szCs w:val="24"/>
          <w:lang w:val="en-GB" w:eastAsia="ko-KR"/>
        </w:rPr>
      </w:pPr>
    </w:p>
    <w:p w14:paraId="787EC43B" w14:textId="77777777" w:rsidR="00EA76DD" w:rsidRPr="001D2540" w:rsidRDefault="00EA76DD" w:rsidP="00EA76DD">
      <w:pPr>
        <w:pStyle w:val="Heading3"/>
        <w:rPr>
          <w:lang w:eastAsia="ko-KR"/>
        </w:rPr>
      </w:pPr>
      <w:r>
        <w:rPr>
          <w:lang w:eastAsia="ko-KR"/>
        </w:rPr>
        <w:t>Results for ISD = 200m and 2GHz</w:t>
      </w:r>
    </w:p>
    <w:p w14:paraId="323B0D5C" w14:textId="77777777" w:rsidR="00EA76DD" w:rsidRPr="001D2540" w:rsidRDefault="00EA76DD" w:rsidP="00EA76DD">
      <w:pPr>
        <w:jc w:val="both"/>
        <w:rPr>
          <w:sz w:val="22"/>
          <w:szCs w:val="24"/>
          <w:lang w:val="en-GB" w:eastAsia="ko-KR"/>
        </w:rPr>
      </w:pPr>
      <w:r>
        <w:rPr>
          <w:sz w:val="22"/>
          <w:szCs w:val="24"/>
          <w:lang w:val="en-GB" w:eastAsia="ko-KR"/>
        </w:rPr>
        <w:t>Here w</w:t>
      </w:r>
      <w:r w:rsidRPr="001D2540">
        <w:rPr>
          <w:sz w:val="22"/>
          <w:szCs w:val="24"/>
          <w:lang w:val="en-GB" w:eastAsia="ko-KR"/>
        </w:rPr>
        <w:t xml:space="preserve">e consider one URLLC serving cell with 21 URLLC UEs and one eMBB UE, surrounded by 20 eMBB cells with ISD=200m. The eMBB UEs in the neighbouring cells have full-buffer traffic and are scheduled </w:t>
      </w:r>
      <w:r w:rsidRPr="001D2540">
        <w:rPr>
          <w:sz w:val="22"/>
          <w:szCs w:val="24"/>
          <w:lang w:val="en-GB" w:eastAsia="ko-KR"/>
        </w:rPr>
        <w:lastRenderedPageBreak/>
        <w:t>dynamically. The inter-cell interference is captured in the simulations. In the URLLC serving cell, the eMBB UE has the best path gain among all intra-cell UEs and is not power-limited, and intra-cell interference is captured by using a linear MMSE receiver at the gNB. The eMBB and URLLC UEs in all cells apply open-loop power control with partial pathloss compensation. All eMBB UEs in the neighbouring cells and all URLLC UEs in the serving cell set the target data received SNR to 20dB above thermal. The eMBB UE in the serving cell is power-controlled at different operating points to study the impact of intracell interference from eMBB to URLLC.</w:t>
      </w:r>
    </w:p>
    <w:p w14:paraId="1E7C5B10" w14:textId="77777777" w:rsidR="00EA76DD" w:rsidRPr="001D2540" w:rsidRDefault="00EA76DD" w:rsidP="00EA76DD">
      <w:pPr>
        <w:jc w:val="both"/>
        <w:rPr>
          <w:sz w:val="22"/>
          <w:szCs w:val="24"/>
          <w:lang w:val="en-GB" w:eastAsia="ko-KR"/>
        </w:rPr>
      </w:pPr>
      <w:r w:rsidRPr="001D2540">
        <w:rPr>
          <w:sz w:val="22"/>
          <w:szCs w:val="24"/>
          <w:lang w:val="en-GB" w:eastAsia="ko-KR"/>
        </w:rPr>
        <w:t>Table 5-I</w:t>
      </w:r>
      <w:r>
        <w:rPr>
          <w:sz w:val="22"/>
          <w:szCs w:val="24"/>
          <w:lang w:val="en-GB" w:eastAsia="ko-KR"/>
        </w:rPr>
        <w:t>I</w:t>
      </w:r>
      <w:r w:rsidRPr="001D2540">
        <w:rPr>
          <w:sz w:val="22"/>
          <w:szCs w:val="24"/>
          <w:lang w:val="en-GB" w:eastAsia="ko-KR"/>
        </w:rPr>
        <w:t xml:space="preserve"> shows the cell capacity of URLLC UEs on the uplink, subject to different available frequency resources to URLLC and different target received data SNRs for the eMBB UE in the serving cell. Target received data SNR of “</w:t>
      </w:r>
      <w:r w:rsidRPr="001D2540">
        <w:rPr>
          <w:b/>
          <w:sz w:val="22"/>
          <w:szCs w:val="24"/>
          <w:lang w:val="en-GB" w:eastAsia="ko-KR"/>
        </w:rPr>
        <w:t>-inf dB</w:t>
      </w:r>
      <w:r w:rsidRPr="001D2540">
        <w:rPr>
          <w:sz w:val="22"/>
          <w:szCs w:val="24"/>
          <w:lang w:val="en-GB" w:eastAsia="ko-KR"/>
        </w:rPr>
        <w:t>” means that all eMBB transmissions are suspended, at least during scheduled URLLC transmissions, in the serving cell. The cell capacity corresponds to the largest traffic load at which all URLLC UEs meet the QoS requirements of 1ms latency and 1e-5 reliability in the serving cell (see an exemplified capacity calculation in Section 3.2.2 of [</w:t>
      </w:r>
      <w:r>
        <w:rPr>
          <w:sz w:val="22"/>
          <w:szCs w:val="24"/>
          <w:lang w:val="en-GB" w:eastAsia="ko-KR"/>
        </w:rPr>
        <w:t>1</w:t>
      </w:r>
      <w:r w:rsidRPr="001D2540">
        <w:rPr>
          <w:sz w:val="22"/>
          <w:szCs w:val="24"/>
          <w:lang w:val="en-GB" w:eastAsia="ko-KR"/>
        </w:rPr>
        <w:t>]). We observe that the URLLC capacity and the associated spectral efficiency increase with frequency resources across all received data SNR targets of the jamming eMBB transmissions. The associated resource utilization of URLLC transmissions, shown in Table 5-II, is relatively low even when the URLLC traffic load is at the capacity-achieving level. The simulation results confirm our observation that URLLC needs wideband resources, and dynamic multiplexing between eMBB and URLLC is needed to maximize total system resource utilization on the uplink. It is also observed that power control does not solve the problem for URLLC and eMBB dynamic multiplexing. In the BW = 20MHz case, even with P0 = 14dB at the eMBB interferer, the URLLC capacity can drop by a factor of three. FDM-ing URLLC and eMBB is also not a good idea as the capacity drops super-linearly as the URLLC frequency resources are reduced.</w:t>
      </w:r>
    </w:p>
    <w:p w14:paraId="23BE4A15" w14:textId="77777777" w:rsidR="00EA76DD" w:rsidRPr="001D2540" w:rsidRDefault="00EA76DD" w:rsidP="00EA76DD">
      <w:pPr>
        <w:jc w:val="both"/>
        <w:rPr>
          <w:sz w:val="22"/>
          <w:szCs w:val="24"/>
          <w:lang w:val="en-GB" w:eastAsia="ko-KR"/>
        </w:rPr>
      </w:pPr>
      <w:r w:rsidRPr="001D2540">
        <w:rPr>
          <w:sz w:val="22"/>
          <w:szCs w:val="24"/>
          <w:lang w:val="en-GB" w:eastAsia="ko-KR"/>
        </w:rPr>
        <w:t>In addition, lowering target received data SNR for UEs in good channel condition is essentially performing channel inversion, which significantly handicaps the capacity of the corresponding eMBB system, with and without the presence of URLLC transmissions.</w:t>
      </w:r>
    </w:p>
    <w:p w14:paraId="562CD63A" w14:textId="77777777" w:rsidR="00EA76DD" w:rsidRPr="001D2540" w:rsidRDefault="00EA76DD" w:rsidP="00EA76DD">
      <w:pPr>
        <w:pStyle w:val="Caption"/>
        <w:jc w:val="center"/>
        <w:rPr>
          <w:sz w:val="22"/>
          <w:lang w:val="en-GB" w:eastAsia="ko-KR"/>
        </w:rPr>
      </w:pPr>
      <w:r w:rsidRPr="001D2540">
        <w:rPr>
          <w:sz w:val="22"/>
          <w:lang w:val="en-GB" w:eastAsia="ko-KR"/>
        </w:rPr>
        <w:t>Table 5-I</w:t>
      </w:r>
      <w:r>
        <w:rPr>
          <w:sz w:val="22"/>
          <w:lang w:val="en-GB" w:eastAsia="ko-KR"/>
        </w:rPr>
        <w:t>I</w:t>
      </w:r>
      <w:r w:rsidRPr="001D2540">
        <w:rPr>
          <w:sz w:val="22"/>
          <w:lang w:val="en-GB" w:eastAsia="ko-KR"/>
        </w:rPr>
        <w:t>: The URLLC cell capacity under different URLLC frequency resources and target received data SNR values of the eMBB UE in the 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EA76DD" w:rsidRPr="001D2540" w14:paraId="66219D21" w14:textId="77777777" w:rsidTr="001965D7">
        <w:trPr>
          <w:jc w:val="center"/>
        </w:trPr>
        <w:tc>
          <w:tcPr>
            <w:tcW w:w="2875" w:type="dxa"/>
          </w:tcPr>
          <w:p w14:paraId="11235DAB" w14:textId="77777777" w:rsidR="00EA76DD" w:rsidRPr="001D2540" w:rsidRDefault="00EA76DD" w:rsidP="001965D7">
            <w:pPr>
              <w:jc w:val="left"/>
              <w:rPr>
                <w:sz w:val="22"/>
                <w:szCs w:val="24"/>
                <w:lang w:val="en-GB" w:eastAsia="ko-KR"/>
              </w:rPr>
            </w:pPr>
            <w:r w:rsidRPr="001D2540">
              <w:rPr>
                <w:sz w:val="22"/>
                <w:szCs w:val="24"/>
                <w:lang w:val="en-GB" w:eastAsia="ko-KR"/>
              </w:rPr>
              <w:t>Target received data snr of in-cell eMBB UE</w:t>
            </w:r>
          </w:p>
        </w:tc>
        <w:tc>
          <w:tcPr>
            <w:tcW w:w="2160" w:type="dxa"/>
          </w:tcPr>
          <w:p w14:paraId="14CD207F" w14:textId="77777777" w:rsidR="00EA76DD" w:rsidRPr="001D2540" w:rsidRDefault="00EA76DD" w:rsidP="001965D7">
            <w:pPr>
              <w:jc w:val="left"/>
              <w:rPr>
                <w:sz w:val="22"/>
                <w:szCs w:val="24"/>
                <w:lang w:val="en-GB" w:eastAsia="ko-KR"/>
              </w:rPr>
            </w:pPr>
            <w:r w:rsidRPr="001D2540">
              <w:rPr>
                <w:sz w:val="22"/>
                <w:szCs w:val="24"/>
                <w:lang w:val="en-GB" w:eastAsia="ko-KR"/>
              </w:rPr>
              <w:t>URLLC resources 20MHz</w:t>
            </w:r>
          </w:p>
        </w:tc>
        <w:tc>
          <w:tcPr>
            <w:tcW w:w="1980" w:type="dxa"/>
          </w:tcPr>
          <w:p w14:paraId="1C646488" w14:textId="77777777" w:rsidR="00EA76DD" w:rsidRPr="001D2540" w:rsidRDefault="00EA76DD" w:rsidP="001965D7">
            <w:pPr>
              <w:jc w:val="left"/>
              <w:rPr>
                <w:sz w:val="22"/>
                <w:szCs w:val="24"/>
                <w:lang w:val="en-GB" w:eastAsia="ko-KR"/>
              </w:rPr>
            </w:pPr>
            <w:r w:rsidRPr="001D2540">
              <w:rPr>
                <w:sz w:val="22"/>
                <w:szCs w:val="24"/>
                <w:lang w:val="en-GB" w:eastAsia="ko-KR"/>
              </w:rPr>
              <w:t>URLLC resources 10MHz</w:t>
            </w:r>
          </w:p>
        </w:tc>
        <w:tc>
          <w:tcPr>
            <w:tcW w:w="1980" w:type="dxa"/>
          </w:tcPr>
          <w:p w14:paraId="52717851" w14:textId="77777777" w:rsidR="00EA76DD" w:rsidRPr="001D2540" w:rsidRDefault="00EA76DD" w:rsidP="001965D7">
            <w:pPr>
              <w:jc w:val="left"/>
              <w:rPr>
                <w:sz w:val="22"/>
                <w:szCs w:val="24"/>
                <w:lang w:val="en-GB" w:eastAsia="ko-KR"/>
              </w:rPr>
            </w:pPr>
            <w:r w:rsidRPr="001D2540">
              <w:rPr>
                <w:sz w:val="22"/>
                <w:szCs w:val="24"/>
                <w:lang w:val="en-GB" w:eastAsia="ko-KR"/>
              </w:rPr>
              <w:t>URLLC resources 5MHz</w:t>
            </w:r>
          </w:p>
        </w:tc>
      </w:tr>
      <w:tr w:rsidR="00EA76DD" w:rsidRPr="001D2540" w14:paraId="7E3A8621" w14:textId="77777777" w:rsidTr="001965D7">
        <w:trPr>
          <w:trHeight w:val="201"/>
          <w:jc w:val="center"/>
        </w:trPr>
        <w:tc>
          <w:tcPr>
            <w:tcW w:w="2875" w:type="dxa"/>
          </w:tcPr>
          <w:p w14:paraId="3295F5CC" w14:textId="77777777" w:rsidR="00EA76DD" w:rsidRPr="001D2540" w:rsidRDefault="00EA76DD" w:rsidP="001965D7">
            <w:pPr>
              <w:jc w:val="left"/>
              <w:rPr>
                <w:sz w:val="22"/>
                <w:szCs w:val="24"/>
                <w:lang w:val="en-GB" w:eastAsia="ko-KR"/>
              </w:rPr>
            </w:pPr>
            <w:r w:rsidRPr="001D2540">
              <w:rPr>
                <w:sz w:val="22"/>
                <w:szCs w:val="24"/>
                <w:lang w:val="en-GB" w:eastAsia="ko-KR"/>
              </w:rPr>
              <w:t>-inf dB (eMBB transmissions are preempted)</w:t>
            </w:r>
          </w:p>
        </w:tc>
        <w:tc>
          <w:tcPr>
            <w:tcW w:w="2160" w:type="dxa"/>
          </w:tcPr>
          <w:p w14:paraId="3E0361C9" w14:textId="77777777" w:rsidR="00EA76DD" w:rsidRPr="001D2540" w:rsidRDefault="00EA76DD" w:rsidP="001965D7">
            <w:pPr>
              <w:rPr>
                <w:sz w:val="22"/>
                <w:szCs w:val="24"/>
                <w:lang w:val="en-GB" w:eastAsia="ko-KR"/>
              </w:rPr>
            </w:pPr>
            <w:r w:rsidRPr="001D2540">
              <w:rPr>
                <w:sz w:val="22"/>
                <w:szCs w:val="24"/>
                <w:lang w:val="en-GB" w:eastAsia="ko-KR"/>
              </w:rPr>
              <w:t>16.13Mbps</w:t>
            </w:r>
          </w:p>
        </w:tc>
        <w:tc>
          <w:tcPr>
            <w:tcW w:w="1980" w:type="dxa"/>
          </w:tcPr>
          <w:p w14:paraId="22CB2B39" w14:textId="77777777" w:rsidR="00EA76DD" w:rsidRPr="001D2540" w:rsidRDefault="00EA76DD" w:rsidP="001965D7">
            <w:pPr>
              <w:rPr>
                <w:sz w:val="22"/>
                <w:szCs w:val="24"/>
                <w:lang w:val="en-GB" w:eastAsia="ko-KR"/>
              </w:rPr>
            </w:pPr>
            <w:r w:rsidRPr="001D2540">
              <w:rPr>
                <w:sz w:val="22"/>
                <w:szCs w:val="24"/>
                <w:lang w:val="en-GB" w:eastAsia="ko-KR"/>
              </w:rPr>
              <w:t>5.38Mbps</w:t>
            </w:r>
          </w:p>
        </w:tc>
        <w:tc>
          <w:tcPr>
            <w:tcW w:w="1980" w:type="dxa"/>
          </w:tcPr>
          <w:p w14:paraId="6745DCF5" w14:textId="77777777" w:rsidR="00EA76DD" w:rsidRPr="001D2540" w:rsidRDefault="00EA76DD" w:rsidP="001965D7">
            <w:pPr>
              <w:rPr>
                <w:sz w:val="22"/>
                <w:szCs w:val="24"/>
                <w:lang w:val="en-GB" w:eastAsia="ko-KR"/>
              </w:rPr>
            </w:pPr>
            <w:r w:rsidRPr="001D2540">
              <w:rPr>
                <w:sz w:val="22"/>
                <w:szCs w:val="24"/>
                <w:lang w:val="en-GB" w:eastAsia="ko-KR"/>
              </w:rPr>
              <w:t>1.08Mbps</w:t>
            </w:r>
          </w:p>
        </w:tc>
      </w:tr>
      <w:tr w:rsidR="00EA76DD" w:rsidRPr="001D2540" w14:paraId="782131C6" w14:textId="77777777" w:rsidTr="001965D7">
        <w:trPr>
          <w:trHeight w:val="56"/>
          <w:jc w:val="center"/>
        </w:trPr>
        <w:tc>
          <w:tcPr>
            <w:tcW w:w="2875" w:type="dxa"/>
          </w:tcPr>
          <w:p w14:paraId="2638AC1B" w14:textId="77777777" w:rsidR="00EA76DD" w:rsidRPr="001D2540" w:rsidRDefault="00EA76DD" w:rsidP="001965D7">
            <w:pPr>
              <w:rPr>
                <w:sz w:val="22"/>
                <w:szCs w:val="24"/>
                <w:lang w:val="en-GB" w:eastAsia="ko-KR"/>
              </w:rPr>
            </w:pPr>
            <w:r w:rsidRPr="001D2540">
              <w:rPr>
                <w:sz w:val="22"/>
                <w:szCs w:val="24"/>
                <w:lang w:val="en-GB" w:eastAsia="ko-KR"/>
              </w:rPr>
              <w:t>2dB</w:t>
            </w:r>
          </w:p>
        </w:tc>
        <w:tc>
          <w:tcPr>
            <w:tcW w:w="2160" w:type="dxa"/>
          </w:tcPr>
          <w:p w14:paraId="672F550F" w14:textId="77777777" w:rsidR="00EA76DD" w:rsidRPr="001D2540" w:rsidRDefault="00EA76DD" w:rsidP="001965D7">
            <w:pPr>
              <w:rPr>
                <w:sz w:val="22"/>
                <w:szCs w:val="24"/>
                <w:lang w:val="en-GB" w:eastAsia="ko-KR"/>
              </w:rPr>
            </w:pPr>
            <w:r w:rsidRPr="001D2540">
              <w:rPr>
                <w:sz w:val="22"/>
                <w:szCs w:val="24"/>
                <w:lang w:val="en-GB" w:eastAsia="ko-KR"/>
              </w:rPr>
              <w:t>15.05Mbps</w:t>
            </w:r>
          </w:p>
        </w:tc>
        <w:tc>
          <w:tcPr>
            <w:tcW w:w="1980" w:type="dxa"/>
          </w:tcPr>
          <w:p w14:paraId="1DDF04B5" w14:textId="77777777" w:rsidR="00EA76DD" w:rsidRPr="001D2540" w:rsidRDefault="00EA76DD" w:rsidP="001965D7">
            <w:pPr>
              <w:rPr>
                <w:sz w:val="22"/>
                <w:szCs w:val="24"/>
                <w:lang w:val="en-GB" w:eastAsia="ko-KR"/>
              </w:rPr>
            </w:pPr>
            <w:r w:rsidRPr="001D2540">
              <w:rPr>
                <w:sz w:val="22"/>
                <w:szCs w:val="24"/>
                <w:lang w:val="en-GB" w:eastAsia="ko-KR"/>
              </w:rPr>
              <w:t>5.38Mbps</w:t>
            </w:r>
          </w:p>
        </w:tc>
        <w:tc>
          <w:tcPr>
            <w:tcW w:w="1980" w:type="dxa"/>
          </w:tcPr>
          <w:p w14:paraId="0FC44895" w14:textId="77777777" w:rsidR="00EA76DD" w:rsidRPr="001D2540" w:rsidRDefault="00EA76DD" w:rsidP="001965D7">
            <w:pPr>
              <w:rPr>
                <w:sz w:val="22"/>
                <w:szCs w:val="24"/>
                <w:lang w:val="en-GB" w:eastAsia="ko-KR"/>
              </w:rPr>
            </w:pPr>
            <w:r w:rsidRPr="001D2540">
              <w:rPr>
                <w:sz w:val="22"/>
                <w:szCs w:val="24"/>
                <w:lang w:val="en-GB" w:eastAsia="ko-KR"/>
              </w:rPr>
              <w:t>1.08Mbps</w:t>
            </w:r>
          </w:p>
        </w:tc>
      </w:tr>
      <w:tr w:rsidR="00EA76DD" w:rsidRPr="001D2540" w14:paraId="6046C010" w14:textId="77777777" w:rsidTr="001965D7">
        <w:trPr>
          <w:trHeight w:val="56"/>
          <w:jc w:val="center"/>
        </w:trPr>
        <w:tc>
          <w:tcPr>
            <w:tcW w:w="2875" w:type="dxa"/>
          </w:tcPr>
          <w:p w14:paraId="2C7F7B3B" w14:textId="77777777" w:rsidR="00EA76DD" w:rsidRPr="001D2540" w:rsidRDefault="00EA76DD" w:rsidP="001965D7">
            <w:pPr>
              <w:rPr>
                <w:sz w:val="22"/>
                <w:szCs w:val="24"/>
                <w:lang w:val="en-GB" w:eastAsia="ko-KR"/>
              </w:rPr>
            </w:pPr>
            <w:r w:rsidRPr="001D2540">
              <w:rPr>
                <w:sz w:val="22"/>
                <w:szCs w:val="24"/>
                <w:lang w:val="en-GB" w:eastAsia="ko-KR"/>
              </w:rPr>
              <w:t>8dB</w:t>
            </w:r>
          </w:p>
        </w:tc>
        <w:tc>
          <w:tcPr>
            <w:tcW w:w="2160" w:type="dxa"/>
          </w:tcPr>
          <w:p w14:paraId="31A75B7A" w14:textId="77777777" w:rsidR="00EA76DD" w:rsidRPr="001D2540" w:rsidRDefault="00EA76DD" w:rsidP="001965D7">
            <w:pPr>
              <w:rPr>
                <w:sz w:val="22"/>
                <w:szCs w:val="24"/>
                <w:lang w:val="en-GB" w:eastAsia="ko-KR"/>
              </w:rPr>
            </w:pPr>
            <w:r w:rsidRPr="001D2540">
              <w:rPr>
                <w:sz w:val="22"/>
                <w:szCs w:val="24"/>
                <w:lang w:val="en-GB" w:eastAsia="ko-KR"/>
              </w:rPr>
              <w:t>11.83Mbps</w:t>
            </w:r>
          </w:p>
        </w:tc>
        <w:tc>
          <w:tcPr>
            <w:tcW w:w="1980" w:type="dxa"/>
          </w:tcPr>
          <w:p w14:paraId="7C6D3760" w14:textId="77777777" w:rsidR="00EA76DD" w:rsidRPr="001D2540" w:rsidRDefault="00EA76DD" w:rsidP="001965D7">
            <w:pPr>
              <w:rPr>
                <w:sz w:val="22"/>
                <w:szCs w:val="24"/>
                <w:lang w:val="en-GB" w:eastAsia="ko-KR"/>
              </w:rPr>
            </w:pPr>
            <w:r w:rsidRPr="001D2540">
              <w:rPr>
                <w:sz w:val="22"/>
                <w:szCs w:val="24"/>
                <w:lang w:val="en-GB" w:eastAsia="ko-KR"/>
              </w:rPr>
              <w:t>4.3Mbps</w:t>
            </w:r>
          </w:p>
        </w:tc>
        <w:tc>
          <w:tcPr>
            <w:tcW w:w="1980" w:type="dxa"/>
          </w:tcPr>
          <w:p w14:paraId="04F258D6" w14:textId="77777777" w:rsidR="00EA76DD" w:rsidRPr="001D2540" w:rsidRDefault="00EA76DD" w:rsidP="001965D7">
            <w:pPr>
              <w:rPr>
                <w:sz w:val="22"/>
                <w:szCs w:val="24"/>
                <w:lang w:val="en-GB" w:eastAsia="ko-KR"/>
              </w:rPr>
            </w:pPr>
            <w:r w:rsidRPr="001D2540">
              <w:rPr>
                <w:sz w:val="22"/>
                <w:szCs w:val="24"/>
                <w:lang w:val="en-GB" w:eastAsia="ko-KR"/>
              </w:rPr>
              <w:t>negligible</w:t>
            </w:r>
          </w:p>
        </w:tc>
      </w:tr>
      <w:tr w:rsidR="00EA76DD" w:rsidRPr="001D2540" w14:paraId="050C304C" w14:textId="77777777" w:rsidTr="001965D7">
        <w:trPr>
          <w:trHeight w:val="56"/>
          <w:jc w:val="center"/>
        </w:trPr>
        <w:tc>
          <w:tcPr>
            <w:tcW w:w="2875" w:type="dxa"/>
          </w:tcPr>
          <w:p w14:paraId="15431A1B" w14:textId="77777777" w:rsidR="00EA76DD" w:rsidRPr="001D2540" w:rsidRDefault="00EA76DD" w:rsidP="001965D7">
            <w:pPr>
              <w:rPr>
                <w:sz w:val="22"/>
                <w:szCs w:val="24"/>
                <w:lang w:val="en-GB" w:eastAsia="ko-KR"/>
              </w:rPr>
            </w:pPr>
            <w:r w:rsidRPr="001D2540">
              <w:rPr>
                <w:sz w:val="22"/>
                <w:szCs w:val="24"/>
                <w:lang w:val="en-GB" w:eastAsia="ko-KR"/>
              </w:rPr>
              <w:t>14dB</w:t>
            </w:r>
          </w:p>
        </w:tc>
        <w:tc>
          <w:tcPr>
            <w:tcW w:w="2160" w:type="dxa"/>
          </w:tcPr>
          <w:p w14:paraId="4A4D2DB0" w14:textId="77777777" w:rsidR="00EA76DD" w:rsidRPr="001D2540" w:rsidRDefault="00EA76DD" w:rsidP="001965D7">
            <w:pPr>
              <w:rPr>
                <w:sz w:val="22"/>
                <w:szCs w:val="24"/>
                <w:lang w:val="en-GB" w:eastAsia="ko-KR"/>
              </w:rPr>
            </w:pPr>
            <w:r w:rsidRPr="001D2540">
              <w:rPr>
                <w:sz w:val="22"/>
                <w:szCs w:val="24"/>
                <w:lang w:val="en-GB" w:eastAsia="ko-KR"/>
              </w:rPr>
              <w:t>5.38Mbps</w:t>
            </w:r>
          </w:p>
        </w:tc>
        <w:tc>
          <w:tcPr>
            <w:tcW w:w="1980" w:type="dxa"/>
          </w:tcPr>
          <w:p w14:paraId="0DDE9567" w14:textId="77777777" w:rsidR="00EA76DD" w:rsidRPr="001D2540" w:rsidRDefault="00EA76DD" w:rsidP="001965D7">
            <w:pPr>
              <w:rPr>
                <w:sz w:val="22"/>
                <w:szCs w:val="24"/>
                <w:lang w:val="en-GB" w:eastAsia="ko-KR"/>
              </w:rPr>
            </w:pPr>
            <w:r w:rsidRPr="001D2540">
              <w:rPr>
                <w:sz w:val="22"/>
                <w:szCs w:val="24"/>
                <w:lang w:val="en-GB" w:eastAsia="ko-KR"/>
              </w:rPr>
              <w:t>2.15Mbps</w:t>
            </w:r>
          </w:p>
        </w:tc>
        <w:tc>
          <w:tcPr>
            <w:tcW w:w="1980" w:type="dxa"/>
          </w:tcPr>
          <w:p w14:paraId="2F164971" w14:textId="77777777" w:rsidR="00EA76DD" w:rsidRPr="001D2540" w:rsidRDefault="00EA76DD" w:rsidP="001965D7">
            <w:pPr>
              <w:rPr>
                <w:sz w:val="22"/>
                <w:szCs w:val="24"/>
                <w:lang w:val="en-GB" w:eastAsia="ko-KR"/>
              </w:rPr>
            </w:pPr>
            <w:r w:rsidRPr="001D2540">
              <w:rPr>
                <w:sz w:val="22"/>
                <w:szCs w:val="24"/>
                <w:lang w:val="en-GB" w:eastAsia="ko-KR"/>
              </w:rPr>
              <w:t>negligible</w:t>
            </w:r>
          </w:p>
        </w:tc>
      </w:tr>
      <w:tr w:rsidR="00EA76DD" w:rsidRPr="001D2540" w14:paraId="3222450A" w14:textId="77777777" w:rsidTr="001965D7">
        <w:trPr>
          <w:trHeight w:val="56"/>
          <w:jc w:val="center"/>
        </w:trPr>
        <w:tc>
          <w:tcPr>
            <w:tcW w:w="2875" w:type="dxa"/>
          </w:tcPr>
          <w:p w14:paraId="3FA58896" w14:textId="77777777" w:rsidR="00EA76DD" w:rsidRPr="001D2540" w:rsidRDefault="00EA76DD" w:rsidP="001965D7">
            <w:pPr>
              <w:rPr>
                <w:sz w:val="22"/>
                <w:szCs w:val="24"/>
                <w:lang w:val="en-GB" w:eastAsia="ko-KR"/>
              </w:rPr>
            </w:pPr>
            <w:r w:rsidRPr="001D2540">
              <w:rPr>
                <w:sz w:val="22"/>
                <w:szCs w:val="24"/>
                <w:lang w:val="en-GB" w:eastAsia="ko-KR"/>
              </w:rPr>
              <w:t>20dB</w:t>
            </w:r>
          </w:p>
        </w:tc>
        <w:tc>
          <w:tcPr>
            <w:tcW w:w="2160" w:type="dxa"/>
          </w:tcPr>
          <w:p w14:paraId="4C75A614" w14:textId="77777777" w:rsidR="00EA76DD" w:rsidRPr="001D2540" w:rsidRDefault="00EA76DD" w:rsidP="001965D7">
            <w:pPr>
              <w:rPr>
                <w:sz w:val="22"/>
                <w:szCs w:val="24"/>
                <w:lang w:val="en-GB" w:eastAsia="ko-KR"/>
              </w:rPr>
            </w:pPr>
            <w:r w:rsidRPr="001D2540">
              <w:rPr>
                <w:sz w:val="22"/>
                <w:szCs w:val="24"/>
                <w:lang w:val="en-GB" w:eastAsia="ko-KR"/>
              </w:rPr>
              <w:t>2.15Mbps</w:t>
            </w:r>
          </w:p>
        </w:tc>
        <w:tc>
          <w:tcPr>
            <w:tcW w:w="1980" w:type="dxa"/>
          </w:tcPr>
          <w:p w14:paraId="587120F6" w14:textId="77777777" w:rsidR="00EA76DD" w:rsidRPr="001D2540" w:rsidRDefault="00EA76DD" w:rsidP="001965D7">
            <w:pPr>
              <w:rPr>
                <w:sz w:val="22"/>
                <w:szCs w:val="24"/>
                <w:lang w:val="en-GB" w:eastAsia="ko-KR"/>
              </w:rPr>
            </w:pPr>
            <w:r w:rsidRPr="001D2540">
              <w:rPr>
                <w:sz w:val="22"/>
                <w:szCs w:val="24"/>
                <w:lang w:val="en-GB" w:eastAsia="ko-KR"/>
              </w:rPr>
              <w:t>negligible</w:t>
            </w:r>
          </w:p>
        </w:tc>
        <w:tc>
          <w:tcPr>
            <w:tcW w:w="1980" w:type="dxa"/>
          </w:tcPr>
          <w:p w14:paraId="070A5317" w14:textId="77777777" w:rsidR="00EA76DD" w:rsidRPr="001D2540" w:rsidRDefault="00EA76DD" w:rsidP="001965D7">
            <w:pPr>
              <w:rPr>
                <w:sz w:val="22"/>
                <w:szCs w:val="24"/>
                <w:lang w:val="en-GB" w:eastAsia="ko-KR"/>
              </w:rPr>
            </w:pPr>
            <w:r w:rsidRPr="001D2540">
              <w:rPr>
                <w:sz w:val="22"/>
                <w:szCs w:val="24"/>
                <w:lang w:val="en-GB" w:eastAsia="ko-KR"/>
              </w:rPr>
              <w:t>negligible</w:t>
            </w:r>
          </w:p>
        </w:tc>
      </w:tr>
    </w:tbl>
    <w:p w14:paraId="67BF6680" w14:textId="77777777" w:rsidR="00EA76DD" w:rsidRPr="001D2540" w:rsidRDefault="00EA76DD" w:rsidP="00EA76DD">
      <w:pPr>
        <w:pStyle w:val="Caption"/>
        <w:jc w:val="center"/>
        <w:rPr>
          <w:lang w:val="en-GB" w:eastAsia="ko-KR"/>
        </w:rPr>
      </w:pPr>
    </w:p>
    <w:p w14:paraId="34CC1C7C" w14:textId="77777777" w:rsidR="00EA76DD" w:rsidRPr="001D2540" w:rsidRDefault="00EA76DD" w:rsidP="00EA76DD">
      <w:pPr>
        <w:pStyle w:val="Caption"/>
        <w:jc w:val="center"/>
        <w:rPr>
          <w:sz w:val="22"/>
          <w:lang w:val="en-GB" w:eastAsia="ko-KR"/>
        </w:rPr>
      </w:pPr>
      <w:r w:rsidRPr="001D2540">
        <w:rPr>
          <w:sz w:val="22"/>
          <w:lang w:val="en-GB" w:eastAsia="ko-KR"/>
        </w:rPr>
        <w:t>Table 5-I</w:t>
      </w:r>
      <w:r>
        <w:rPr>
          <w:sz w:val="22"/>
          <w:lang w:val="en-GB" w:eastAsia="ko-KR"/>
        </w:rPr>
        <w:t>I</w:t>
      </w:r>
      <w:r w:rsidRPr="001D2540">
        <w:rPr>
          <w:sz w:val="22"/>
          <w:lang w:val="en-GB" w:eastAsia="ko-KR"/>
        </w:rPr>
        <w:t>I: The resource utilization of URLLC transmissions at the maximum URLLC capacity under different URLLC frequency resources and target received data SNR values of the eMBB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EA76DD" w:rsidRPr="001D2540" w14:paraId="1597F5E1" w14:textId="77777777" w:rsidTr="001965D7">
        <w:trPr>
          <w:trHeight w:val="498"/>
          <w:jc w:val="center"/>
        </w:trPr>
        <w:tc>
          <w:tcPr>
            <w:tcW w:w="3055" w:type="dxa"/>
          </w:tcPr>
          <w:p w14:paraId="156D8EAD" w14:textId="77777777" w:rsidR="00EA76DD" w:rsidRPr="001D2540" w:rsidRDefault="00EA76DD" w:rsidP="001965D7">
            <w:pPr>
              <w:jc w:val="left"/>
              <w:rPr>
                <w:sz w:val="22"/>
                <w:szCs w:val="24"/>
                <w:lang w:val="en-GB" w:eastAsia="ko-KR"/>
              </w:rPr>
            </w:pPr>
            <w:r w:rsidRPr="001D2540">
              <w:rPr>
                <w:sz w:val="22"/>
                <w:szCs w:val="24"/>
                <w:lang w:val="en-GB" w:eastAsia="ko-KR"/>
              </w:rPr>
              <w:t>Target received data snr of incell eMBB UE</w:t>
            </w:r>
          </w:p>
        </w:tc>
        <w:tc>
          <w:tcPr>
            <w:tcW w:w="1980" w:type="dxa"/>
          </w:tcPr>
          <w:p w14:paraId="27073D38" w14:textId="77777777" w:rsidR="00EA76DD" w:rsidRPr="001D2540" w:rsidRDefault="00EA76DD" w:rsidP="001965D7">
            <w:pPr>
              <w:jc w:val="left"/>
              <w:rPr>
                <w:sz w:val="22"/>
                <w:szCs w:val="24"/>
                <w:lang w:val="en-GB" w:eastAsia="ko-KR"/>
              </w:rPr>
            </w:pPr>
            <w:r w:rsidRPr="001D2540">
              <w:rPr>
                <w:sz w:val="22"/>
                <w:szCs w:val="24"/>
                <w:lang w:val="en-GB" w:eastAsia="ko-KR"/>
              </w:rPr>
              <w:t>URLLC resources 20MHz</w:t>
            </w:r>
          </w:p>
        </w:tc>
        <w:tc>
          <w:tcPr>
            <w:tcW w:w="1980" w:type="dxa"/>
          </w:tcPr>
          <w:p w14:paraId="5BC453ED" w14:textId="77777777" w:rsidR="00EA76DD" w:rsidRPr="001D2540" w:rsidRDefault="00EA76DD" w:rsidP="001965D7">
            <w:pPr>
              <w:jc w:val="left"/>
              <w:rPr>
                <w:sz w:val="22"/>
                <w:szCs w:val="24"/>
                <w:lang w:val="en-GB" w:eastAsia="ko-KR"/>
              </w:rPr>
            </w:pPr>
            <w:r w:rsidRPr="001D2540">
              <w:rPr>
                <w:sz w:val="22"/>
                <w:szCs w:val="24"/>
                <w:lang w:val="en-GB" w:eastAsia="ko-KR"/>
              </w:rPr>
              <w:t>URLLC resources 10MHz</w:t>
            </w:r>
          </w:p>
        </w:tc>
        <w:tc>
          <w:tcPr>
            <w:tcW w:w="1980" w:type="dxa"/>
          </w:tcPr>
          <w:p w14:paraId="15D488FC" w14:textId="77777777" w:rsidR="00EA76DD" w:rsidRPr="001D2540" w:rsidRDefault="00EA76DD" w:rsidP="001965D7">
            <w:pPr>
              <w:jc w:val="left"/>
              <w:rPr>
                <w:sz w:val="22"/>
                <w:szCs w:val="24"/>
                <w:lang w:val="en-GB" w:eastAsia="ko-KR"/>
              </w:rPr>
            </w:pPr>
            <w:r w:rsidRPr="001D2540">
              <w:rPr>
                <w:sz w:val="22"/>
                <w:szCs w:val="24"/>
                <w:lang w:val="en-GB" w:eastAsia="ko-KR"/>
              </w:rPr>
              <w:t>URLLC resources 5MHz</w:t>
            </w:r>
          </w:p>
        </w:tc>
      </w:tr>
      <w:tr w:rsidR="00EA76DD" w:rsidRPr="001D2540" w14:paraId="441A0465" w14:textId="77777777" w:rsidTr="001965D7">
        <w:trPr>
          <w:trHeight w:val="354"/>
          <w:jc w:val="center"/>
        </w:trPr>
        <w:tc>
          <w:tcPr>
            <w:tcW w:w="3055" w:type="dxa"/>
          </w:tcPr>
          <w:p w14:paraId="01C07369" w14:textId="77777777" w:rsidR="00EA76DD" w:rsidRPr="001D2540" w:rsidRDefault="00EA76DD" w:rsidP="001965D7">
            <w:pPr>
              <w:jc w:val="left"/>
              <w:rPr>
                <w:sz w:val="22"/>
                <w:szCs w:val="24"/>
                <w:lang w:val="en-GB" w:eastAsia="ko-KR"/>
              </w:rPr>
            </w:pPr>
            <w:r w:rsidRPr="001D2540">
              <w:rPr>
                <w:sz w:val="22"/>
                <w:szCs w:val="24"/>
                <w:lang w:val="en-GB" w:eastAsia="ko-KR"/>
              </w:rPr>
              <w:lastRenderedPageBreak/>
              <w:t>-inf dB (eMBB transmissions are preempted)</w:t>
            </w:r>
          </w:p>
        </w:tc>
        <w:tc>
          <w:tcPr>
            <w:tcW w:w="1980" w:type="dxa"/>
          </w:tcPr>
          <w:p w14:paraId="4F183F3D" w14:textId="77777777" w:rsidR="00EA76DD" w:rsidRPr="001D2540" w:rsidRDefault="00EA76DD" w:rsidP="001965D7">
            <w:pPr>
              <w:rPr>
                <w:sz w:val="22"/>
                <w:szCs w:val="24"/>
                <w:lang w:val="en-GB" w:eastAsia="ko-KR"/>
              </w:rPr>
            </w:pPr>
            <w:r w:rsidRPr="001D2540">
              <w:rPr>
                <w:sz w:val="22"/>
                <w:szCs w:val="24"/>
                <w:lang w:val="en-GB" w:eastAsia="ko-KR"/>
              </w:rPr>
              <w:t>63.9%</w:t>
            </w:r>
          </w:p>
        </w:tc>
        <w:tc>
          <w:tcPr>
            <w:tcW w:w="1980" w:type="dxa"/>
          </w:tcPr>
          <w:p w14:paraId="703ED490" w14:textId="77777777" w:rsidR="00EA76DD" w:rsidRPr="001D2540" w:rsidRDefault="00EA76DD" w:rsidP="001965D7">
            <w:pPr>
              <w:rPr>
                <w:sz w:val="22"/>
                <w:szCs w:val="24"/>
                <w:lang w:val="en-GB" w:eastAsia="ko-KR"/>
              </w:rPr>
            </w:pPr>
            <w:r w:rsidRPr="001D2540">
              <w:rPr>
                <w:sz w:val="22"/>
                <w:szCs w:val="24"/>
                <w:lang w:val="en-GB" w:eastAsia="ko-KR"/>
              </w:rPr>
              <w:t>41.7%</w:t>
            </w:r>
          </w:p>
        </w:tc>
        <w:tc>
          <w:tcPr>
            <w:tcW w:w="1980" w:type="dxa"/>
          </w:tcPr>
          <w:p w14:paraId="356D7B25" w14:textId="77777777" w:rsidR="00EA76DD" w:rsidRPr="001D2540" w:rsidRDefault="00EA76DD" w:rsidP="001965D7">
            <w:pPr>
              <w:rPr>
                <w:sz w:val="22"/>
                <w:szCs w:val="24"/>
                <w:lang w:val="en-GB" w:eastAsia="ko-KR"/>
              </w:rPr>
            </w:pPr>
            <w:r w:rsidRPr="001D2540">
              <w:rPr>
                <w:sz w:val="22"/>
                <w:szCs w:val="24"/>
                <w:lang w:val="en-GB" w:eastAsia="ko-KR"/>
              </w:rPr>
              <w:t>17.3%</w:t>
            </w:r>
          </w:p>
        </w:tc>
      </w:tr>
      <w:tr w:rsidR="00EA76DD" w:rsidRPr="001D2540" w14:paraId="2CA6337F" w14:textId="77777777" w:rsidTr="001965D7">
        <w:trPr>
          <w:jc w:val="center"/>
        </w:trPr>
        <w:tc>
          <w:tcPr>
            <w:tcW w:w="3055" w:type="dxa"/>
          </w:tcPr>
          <w:p w14:paraId="35277B3F" w14:textId="77777777" w:rsidR="00EA76DD" w:rsidRPr="001D2540" w:rsidRDefault="00EA76DD" w:rsidP="001965D7">
            <w:pPr>
              <w:rPr>
                <w:sz w:val="22"/>
                <w:szCs w:val="24"/>
                <w:lang w:val="en-GB" w:eastAsia="ko-KR"/>
              </w:rPr>
            </w:pPr>
            <w:r w:rsidRPr="001D2540">
              <w:rPr>
                <w:sz w:val="22"/>
                <w:szCs w:val="24"/>
                <w:lang w:val="en-GB" w:eastAsia="ko-KR"/>
              </w:rPr>
              <w:t>2dB</w:t>
            </w:r>
          </w:p>
        </w:tc>
        <w:tc>
          <w:tcPr>
            <w:tcW w:w="1980" w:type="dxa"/>
          </w:tcPr>
          <w:p w14:paraId="46AFF096" w14:textId="77777777" w:rsidR="00EA76DD" w:rsidRPr="001D2540" w:rsidRDefault="00EA76DD" w:rsidP="001965D7">
            <w:pPr>
              <w:rPr>
                <w:sz w:val="22"/>
                <w:szCs w:val="24"/>
                <w:lang w:val="en-GB" w:eastAsia="ko-KR"/>
              </w:rPr>
            </w:pPr>
            <w:r w:rsidRPr="001D2540">
              <w:rPr>
                <w:sz w:val="22"/>
                <w:szCs w:val="24"/>
                <w:lang w:val="en-GB" w:eastAsia="ko-KR"/>
              </w:rPr>
              <w:t>63.8%</w:t>
            </w:r>
          </w:p>
        </w:tc>
        <w:tc>
          <w:tcPr>
            <w:tcW w:w="1980" w:type="dxa"/>
          </w:tcPr>
          <w:p w14:paraId="66AD7605" w14:textId="77777777" w:rsidR="00EA76DD" w:rsidRPr="001D2540" w:rsidRDefault="00EA76DD" w:rsidP="001965D7">
            <w:pPr>
              <w:rPr>
                <w:sz w:val="22"/>
                <w:szCs w:val="24"/>
                <w:lang w:val="en-GB" w:eastAsia="ko-KR"/>
              </w:rPr>
            </w:pPr>
            <w:r w:rsidRPr="001D2540">
              <w:rPr>
                <w:sz w:val="22"/>
                <w:szCs w:val="24"/>
                <w:lang w:val="en-GB" w:eastAsia="ko-KR"/>
              </w:rPr>
              <w:t>44.5%</w:t>
            </w:r>
          </w:p>
        </w:tc>
        <w:tc>
          <w:tcPr>
            <w:tcW w:w="1980" w:type="dxa"/>
          </w:tcPr>
          <w:p w14:paraId="27957B41" w14:textId="77777777" w:rsidR="00EA76DD" w:rsidRPr="001D2540" w:rsidRDefault="00EA76DD" w:rsidP="001965D7">
            <w:pPr>
              <w:rPr>
                <w:sz w:val="22"/>
                <w:szCs w:val="24"/>
                <w:lang w:val="en-GB" w:eastAsia="ko-KR"/>
              </w:rPr>
            </w:pPr>
            <w:r w:rsidRPr="001D2540">
              <w:rPr>
                <w:sz w:val="22"/>
                <w:szCs w:val="24"/>
                <w:lang w:val="en-GB" w:eastAsia="ko-KR"/>
              </w:rPr>
              <w:t>18.6%</w:t>
            </w:r>
          </w:p>
        </w:tc>
      </w:tr>
      <w:tr w:rsidR="00EA76DD" w:rsidRPr="001D2540" w14:paraId="18D31EF0" w14:textId="77777777" w:rsidTr="001965D7">
        <w:trPr>
          <w:trHeight w:val="56"/>
          <w:jc w:val="center"/>
        </w:trPr>
        <w:tc>
          <w:tcPr>
            <w:tcW w:w="3055" w:type="dxa"/>
          </w:tcPr>
          <w:p w14:paraId="7F126287" w14:textId="77777777" w:rsidR="00EA76DD" w:rsidRPr="001D2540" w:rsidRDefault="00EA76DD" w:rsidP="001965D7">
            <w:pPr>
              <w:rPr>
                <w:sz w:val="22"/>
                <w:szCs w:val="24"/>
                <w:lang w:val="en-GB" w:eastAsia="ko-KR"/>
              </w:rPr>
            </w:pPr>
            <w:r w:rsidRPr="001D2540">
              <w:rPr>
                <w:sz w:val="22"/>
                <w:szCs w:val="24"/>
                <w:lang w:val="en-GB" w:eastAsia="ko-KR"/>
              </w:rPr>
              <w:t>8dB</w:t>
            </w:r>
          </w:p>
        </w:tc>
        <w:tc>
          <w:tcPr>
            <w:tcW w:w="1980" w:type="dxa"/>
          </w:tcPr>
          <w:p w14:paraId="7F5ADB9C" w14:textId="77777777" w:rsidR="00EA76DD" w:rsidRPr="001D2540" w:rsidRDefault="00EA76DD" w:rsidP="001965D7">
            <w:pPr>
              <w:rPr>
                <w:sz w:val="22"/>
                <w:szCs w:val="24"/>
                <w:lang w:val="en-GB" w:eastAsia="ko-KR"/>
              </w:rPr>
            </w:pPr>
            <w:r w:rsidRPr="001D2540">
              <w:rPr>
                <w:sz w:val="22"/>
                <w:szCs w:val="24"/>
                <w:lang w:val="en-GB" w:eastAsia="ko-KR"/>
              </w:rPr>
              <w:t>58.8%</w:t>
            </w:r>
          </w:p>
        </w:tc>
        <w:tc>
          <w:tcPr>
            <w:tcW w:w="1980" w:type="dxa"/>
          </w:tcPr>
          <w:p w14:paraId="5BA7F891" w14:textId="77777777" w:rsidR="00EA76DD" w:rsidRPr="001D2540" w:rsidRDefault="00EA76DD" w:rsidP="001965D7">
            <w:pPr>
              <w:rPr>
                <w:sz w:val="22"/>
                <w:szCs w:val="24"/>
                <w:lang w:val="en-GB" w:eastAsia="ko-KR"/>
              </w:rPr>
            </w:pPr>
            <w:r w:rsidRPr="001D2540">
              <w:rPr>
                <w:sz w:val="22"/>
                <w:szCs w:val="24"/>
                <w:lang w:val="en-GB" w:eastAsia="ko-KR"/>
              </w:rPr>
              <w:t>41.3%</w:t>
            </w:r>
          </w:p>
        </w:tc>
        <w:tc>
          <w:tcPr>
            <w:tcW w:w="1980" w:type="dxa"/>
          </w:tcPr>
          <w:p w14:paraId="55F7A71E" w14:textId="77777777" w:rsidR="00EA76DD" w:rsidRPr="001D2540" w:rsidRDefault="00EA76DD" w:rsidP="001965D7">
            <w:pPr>
              <w:rPr>
                <w:sz w:val="22"/>
                <w:szCs w:val="24"/>
                <w:lang w:val="en-GB" w:eastAsia="ko-KR"/>
              </w:rPr>
            </w:pPr>
            <w:r w:rsidRPr="001D2540">
              <w:rPr>
                <w:sz w:val="22"/>
                <w:szCs w:val="24"/>
                <w:lang w:val="en-GB" w:eastAsia="ko-KR"/>
              </w:rPr>
              <w:t>negligible</w:t>
            </w:r>
          </w:p>
        </w:tc>
      </w:tr>
      <w:tr w:rsidR="00EA76DD" w:rsidRPr="001D2540" w14:paraId="7FEEF5E2" w14:textId="77777777" w:rsidTr="001965D7">
        <w:trPr>
          <w:jc w:val="center"/>
        </w:trPr>
        <w:tc>
          <w:tcPr>
            <w:tcW w:w="3055" w:type="dxa"/>
          </w:tcPr>
          <w:p w14:paraId="7656AC62" w14:textId="77777777" w:rsidR="00EA76DD" w:rsidRPr="001D2540" w:rsidRDefault="00EA76DD" w:rsidP="001965D7">
            <w:pPr>
              <w:rPr>
                <w:sz w:val="22"/>
                <w:szCs w:val="24"/>
                <w:lang w:val="en-GB" w:eastAsia="ko-KR"/>
              </w:rPr>
            </w:pPr>
            <w:r w:rsidRPr="001D2540">
              <w:rPr>
                <w:sz w:val="22"/>
                <w:szCs w:val="24"/>
                <w:lang w:val="en-GB" w:eastAsia="ko-KR"/>
              </w:rPr>
              <w:t>14dB</w:t>
            </w:r>
          </w:p>
        </w:tc>
        <w:tc>
          <w:tcPr>
            <w:tcW w:w="1980" w:type="dxa"/>
          </w:tcPr>
          <w:p w14:paraId="76202B93" w14:textId="77777777" w:rsidR="00EA76DD" w:rsidRPr="001D2540" w:rsidRDefault="00EA76DD" w:rsidP="001965D7">
            <w:pPr>
              <w:rPr>
                <w:sz w:val="22"/>
                <w:szCs w:val="24"/>
                <w:lang w:val="en-GB" w:eastAsia="ko-KR"/>
              </w:rPr>
            </w:pPr>
            <w:r w:rsidRPr="001D2540">
              <w:rPr>
                <w:sz w:val="22"/>
                <w:szCs w:val="24"/>
                <w:lang w:val="en-GB" w:eastAsia="ko-KR"/>
              </w:rPr>
              <w:t>39.4%</w:t>
            </w:r>
          </w:p>
        </w:tc>
        <w:tc>
          <w:tcPr>
            <w:tcW w:w="1980" w:type="dxa"/>
          </w:tcPr>
          <w:p w14:paraId="4B34AFE5" w14:textId="77777777" w:rsidR="00EA76DD" w:rsidRPr="001D2540" w:rsidRDefault="00EA76DD" w:rsidP="001965D7">
            <w:pPr>
              <w:rPr>
                <w:sz w:val="22"/>
                <w:szCs w:val="24"/>
                <w:lang w:val="en-GB" w:eastAsia="ko-KR"/>
              </w:rPr>
            </w:pPr>
            <w:r w:rsidRPr="001D2540">
              <w:rPr>
                <w:sz w:val="22"/>
                <w:szCs w:val="24"/>
                <w:lang w:val="en-GB" w:eastAsia="ko-KR"/>
              </w:rPr>
              <w:t>28.1%</w:t>
            </w:r>
          </w:p>
        </w:tc>
        <w:tc>
          <w:tcPr>
            <w:tcW w:w="1980" w:type="dxa"/>
          </w:tcPr>
          <w:p w14:paraId="3F4CCA05" w14:textId="77777777" w:rsidR="00EA76DD" w:rsidRPr="001D2540" w:rsidRDefault="00EA76DD" w:rsidP="001965D7">
            <w:pPr>
              <w:rPr>
                <w:sz w:val="22"/>
                <w:szCs w:val="24"/>
                <w:lang w:val="en-GB" w:eastAsia="ko-KR"/>
              </w:rPr>
            </w:pPr>
            <w:r w:rsidRPr="001D2540">
              <w:rPr>
                <w:sz w:val="22"/>
                <w:szCs w:val="24"/>
                <w:lang w:val="en-GB" w:eastAsia="ko-KR"/>
              </w:rPr>
              <w:t>negligible</w:t>
            </w:r>
          </w:p>
        </w:tc>
      </w:tr>
      <w:tr w:rsidR="00EA76DD" w:rsidRPr="001D2540" w14:paraId="3F247FF1" w14:textId="77777777" w:rsidTr="001965D7">
        <w:trPr>
          <w:trHeight w:val="56"/>
          <w:jc w:val="center"/>
        </w:trPr>
        <w:tc>
          <w:tcPr>
            <w:tcW w:w="3055" w:type="dxa"/>
          </w:tcPr>
          <w:p w14:paraId="0D5BD7AA" w14:textId="77777777" w:rsidR="00EA76DD" w:rsidRPr="001D2540" w:rsidRDefault="00EA76DD" w:rsidP="001965D7">
            <w:pPr>
              <w:rPr>
                <w:sz w:val="22"/>
                <w:szCs w:val="24"/>
                <w:lang w:val="en-GB" w:eastAsia="ko-KR"/>
              </w:rPr>
            </w:pPr>
            <w:r w:rsidRPr="001D2540">
              <w:rPr>
                <w:sz w:val="22"/>
                <w:szCs w:val="24"/>
                <w:lang w:val="en-GB" w:eastAsia="ko-KR"/>
              </w:rPr>
              <w:t>20dB</w:t>
            </w:r>
          </w:p>
        </w:tc>
        <w:tc>
          <w:tcPr>
            <w:tcW w:w="1980" w:type="dxa"/>
          </w:tcPr>
          <w:p w14:paraId="176D5247" w14:textId="77777777" w:rsidR="00EA76DD" w:rsidRPr="001D2540" w:rsidRDefault="00EA76DD" w:rsidP="001965D7">
            <w:pPr>
              <w:rPr>
                <w:sz w:val="22"/>
                <w:szCs w:val="24"/>
                <w:lang w:val="en-GB" w:eastAsia="ko-KR"/>
              </w:rPr>
            </w:pPr>
            <w:r w:rsidRPr="001D2540">
              <w:rPr>
                <w:sz w:val="22"/>
                <w:szCs w:val="24"/>
                <w:lang w:val="en-GB" w:eastAsia="ko-KR"/>
              </w:rPr>
              <w:t>25.4%</w:t>
            </w:r>
          </w:p>
        </w:tc>
        <w:tc>
          <w:tcPr>
            <w:tcW w:w="1980" w:type="dxa"/>
          </w:tcPr>
          <w:p w14:paraId="57FA2623" w14:textId="77777777" w:rsidR="00EA76DD" w:rsidRPr="001D2540" w:rsidRDefault="00EA76DD" w:rsidP="001965D7">
            <w:pPr>
              <w:rPr>
                <w:sz w:val="22"/>
                <w:szCs w:val="24"/>
                <w:lang w:val="en-GB" w:eastAsia="ko-KR"/>
              </w:rPr>
            </w:pPr>
            <w:r w:rsidRPr="001D2540">
              <w:rPr>
                <w:sz w:val="22"/>
                <w:szCs w:val="24"/>
                <w:lang w:val="en-GB" w:eastAsia="ko-KR"/>
              </w:rPr>
              <w:t>negligible</w:t>
            </w:r>
          </w:p>
        </w:tc>
        <w:tc>
          <w:tcPr>
            <w:tcW w:w="1980" w:type="dxa"/>
          </w:tcPr>
          <w:p w14:paraId="3295FD55" w14:textId="77777777" w:rsidR="00EA76DD" w:rsidRPr="001D2540" w:rsidRDefault="00EA76DD" w:rsidP="001965D7">
            <w:pPr>
              <w:rPr>
                <w:sz w:val="22"/>
                <w:szCs w:val="24"/>
                <w:lang w:val="en-GB" w:eastAsia="ko-KR"/>
              </w:rPr>
            </w:pPr>
            <w:r w:rsidRPr="001D2540">
              <w:rPr>
                <w:sz w:val="22"/>
                <w:szCs w:val="24"/>
                <w:lang w:val="en-GB" w:eastAsia="ko-KR"/>
              </w:rPr>
              <w:t>negligible</w:t>
            </w:r>
          </w:p>
        </w:tc>
      </w:tr>
    </w:tbl>
    <w:p w14:paraId="764D2720"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4"/>
          <w:lang w:val="en-GB" w:eastAsia="ko-KR"/>
        </w:rPr>
      </w:pPr>
    </w:p>
    <w:p w14:paraId="08E2EA05" w14:textId="77777777" w:rsidR="00EA76DD" w:rsidRPr="001D2540" w:rsidRDefault="00EA76DD" w:rsidP="00EA76DD">
      <w:pPr>
        <w:jc w:val="both"/>
        <w:rPr>
          <w:b/>
          <w:sz w:val="22"/>
          <w:szCs w:val="24"/>
          <w:lang w:val="en-GB" w:eastAsia="ko-KR"/>
        </w:rPr>
      </w:pPr>
      <w:bookmarkStart w:id="16" w:name="_Hlk525922424"/>
      <w:r w:rsidRPr="00DF0339">
        <w:rPr>
          <w:b/>
          <w:sz w:val="22"/>
          <w:szCs w:val="24"/>
          <w:lang w:val="en-GB" w:eastAsia="ko-KR"/>
        </w:rPr>
        <w:t>Observation 11:</w:t>
      </w:r>
      <w:r w:rsidRPr="001D2540">
        <w:rPr>
          <w:b/>
          <w:sz w:val="22"/>
          <w:szCs w:val="24"/>
          <w:lang w:val="en-GB" w:eastAsia="ko-KR"/>
        </w:rPr>
        <w:t xml:space="preserve"> In </w:t>
      </w:r>
      <w:r>
        <w:rPr>
          <w:b/>
          <w:sz w:val="22"/>
          <w:szCs w:val="24"/>
          <w:lang w:val="en-GB" w:eastAsia="ko-KR"/>
        </w:rPr>
        <w:t>intra</w:t>
      </w:r>
      <w:r w:rsidRPr="001D2540">
        <w:rPr>
          <w:b/>
          <w:sz w:val="22"/>
          <w:szCs w:val="24"/>
          <w:lang w:val="en-GB" w:eastAsia="ko-KR"/>
        </w:rPr>
        <w:t>-cell eMBB and URLLC multiplexing on the uplink, semi-static power control of eMBB UEs significantly degrades the URLLC performance, unless the target received data SNR of eMBB is very low, resulting in significantly degraded eMBB performance.</w:t>
      </w:r>
    </w:p>
    <w:p w14:paraId="04386ACE" w14:textId="77777777" w:rsidR="00EA76DD" w:rsidRPr="001D2540" w:rsidRDefault="00EA76DD" w:rsidP="00EA76DD">
      <w:pPr>
        <w:pStyle w:val="Heading1"/>
        <w:rPr>
          <w:rFonts w:ascii="Times New Roman" w:hAnsi="Times New Roman"/>
          <w:lang w:eastAsia="zh-CN"/>
        </w:rPr>
      </w:pPr>
      <w:r w:rsidRPr="001D2540">
        <w:rPr>
          <w:rFonts w:ascii="Times New Roman" w:hAnsi="Times New Roman"/>
          <w:lang w:eastAsia="zh-CN"/>
        </w:rPr>
        <w:t>URLLC Power Boosting Performance</w:t>
      </w:r>
    </w:p>
    <w:p w14:paraId="03662207" w14:textId="77777777" w:rsidR="00EA76DD" w:rsidRPr="001D2540" w:rsidRDefault="00EA76DD" w:rsidP="00EA76DD">
      <w:pPr>
        <w:pStyle w:val="Heading2"/>
        <w:rPr>
          <w:rFonts w:ascii="Times New Roman" w:hAnsi="Times New Roman"/>
          <w:lang w:eastAsia="zh-CN"/>
        </w:rPr>
      </w:pPr>
      <w:r w:rsidRPr="001D2540">
        <w:rPr>
          <w:rFonts w:ascii="Times New Roman" w:hAnsi="Times New Roman"/>
          <w:lang w:eastAsia="zh-CN"/>
        </w:rPr>
        <w:t>Cell-edge UE is already power-limited in SLS</w:t>
      </w:r>
    </w:p>
    <w:p w14:paraId="00341B12" w14:textId="77777777" w:rsidR="00EA76DD" w:rsidRPr="001D2540" w:rsidRDefault="00EA76DD" w:rsidP="00EA76DD">
      <w:pPr>
        <w:jc w:val="both"/>
        <w:rPr>
          <w:sz w:val="22"/>
          <w:szCs w:val="22"/>
          <w:lang w:val="en-GB" w:eastAsia="zh-CN"/>
        </w:rPr>
      </w:pPr>
      <w:r w:rsidRPr="001D2540">
        <w:rPr>
          <w:sz w:val="22"/>
          <w:szCs w:val="22"/>
          <w:lang w:val="en-GB" w:eastAsia="zh-CN"/>
        </w:rPr>
        <w:t>In the system-level simulations in Section 4.3, the cell-edge UE has the maximum coupling loss of 110 dB (see Appendix for the MCL distribution of URLLC UEs) is already power-limited. Indeed, the transmit power of the cell-edge UE over the bandwidth of 20MHz is</w:t>
      </w:r>
    </w:p>
    <w:p w14:paraId="69FF41AD" w14:textId="77777777" w:rsidR="00EA76DD" w:rsidRPr="001D2540" w:rsidRDefault="00EA76DD" w:rsidP="00EA76DD">
      <w:pPr>
        <w:jc w:val="both"/>
        <w:rPr>
          <w:sz w:val="22"/>
          <w:szCs w:val="22"/>
          <w:lang w:val="en-GB" w:eastAsia="zh-CN"/>
        </w:rPr>
      </w:pPr>
      <w:r w:rsidRPr="001D2540">
        <w:rPr>
          <w:sz w:val="22"/>
          <w:szCs w:val="22"/>
          <w:lang w:val="en-GB" w:eastAsia="zh-CN"/>
        </w:rPr>
        <w:t>{p0=20} + {alpha=0.9}*{MCL=110} + {Nb noise figure=5} + {noise floor= -174+10log10(20MHz)} = 23dBm.</w:t>
      </w:r>
    </w:p>
    <w:p w14:paraId="00877646" w14:textId="77777777" w:rsidR="00EA76DD" w:rsidRDefault="00EA76DD" w:rsidP="00EA76DD">
      <w:pPr>
        <w:jc w:val="both"/>
        <w:rPr>
          <w:sz w:val="22"/>
          <w:szCs w:val="22"/>
          <w:lang w:val="en-GB" w:eastAsia="zh-CN"/>
        </w:rPr>
      </w:pPr>
      <w:r w:rsidRPr="001D2540">
        <w:rPr>
          <w:sz w:val="22"/>
          <w:szCs w:val="22"/>
          <w:lang w:val="en-GB" w:eastAsia="zh-CN"/>
        </w:rPr>
        <w:t>URLLC power boosting is infeasible to further improve the URLLC performance here. In contrast, one might plan to concentrate the transmit power of a URLLC UE onto a few resource blocks in the frequency domain. The issues of this approach include (i) wideband resource allocation</w:t>
      </w:r>
      <w:r>
        <w:rPr>
          <w:sz w:val="22"/>
          <w:szCs w:val="22"/>
          <w:lang w:val="en-GB" w:eastAsia="zh-CN"/>
        </w:rPr>
        <w:t xml:space="preserve"> may get better frequency diversity</w:t>
      </w:r>
      <w:r w:rsidRPr="001D2540">
        <w:rPr>
          <w:sz w:val="22"/>
          <w:szCs w:val="22"/>
          <w:lang w:val="en-GB" w:eastAsia="zh-CN"/>
        </w:rPr>
        <w:t xml:space="preserve"> to achieve high reliability, (ii) spreading power across more RBs in the frequency domain </w:t>
      </w:r>
      <w:r>
        <w:rPr>
          <w:sz w:val="22"/>
          <w:szCs w:val="22"/>
          <w:lang w:val="en-GB" w:eastAsia="zh-CN"/>
        </w:rPr>
        <w:t>is more power efficient from Eb/N0 point of view (see the</w:t>
      </w:r>
      <w:r w:rsidRPr="001D2540">
        <w:rPr>
          <w:sz w:val="22"/>
          <w:szCs w:val="22"/>
          <w:lang w:val="en-GB" w:eastAsia="zh-CN"/>
        </w:rPr>
        <w:t xml:space="preserve"> capacity</w:t>
      </w:r>
      <w:r>
        <w:rPr>
          <w:sz w:val="22"/>
          <w:szCs w:val="22"/>
          <w:lang w:val="en-GB" w:eastAsia="zh-CN"/>
        </w:rPr>
        <w:t xml:space="preserve"> analysis in Section 5.2) when total transmit power is constrained</w:t>
      </w:r>
      <w:r w:rsidRPr="001D2540">
        <w:rPr>
          <w:sz w:val="22"/>
          <w:szCs w:val="22"/>
          <w:lang w:val="en-GB" w:eastAsia="zh-CN"/>
        </w:rPr>
        <w:t xml:space="preserve"> (iii) higher IoT in the cellular network.</w:t>
      </w:r>
    </w:p>
    <w:p w14:paraId="67D116EC" w14:textId="77777777" w:rsidR="00EA76DD" w:rsidRPr="00FE7C50" w:rsidRDefault="00EA76DD" w:rsidP="00EA76DD">
      <w:pPr>
        <w:jc w:val="both"/>
        <w:rPr>
          <w:b/>
          <w:sz w:val="22"/>
          <w:szCs w:val="22"/>
          <w:lang w:val="en-GB" w:eastAsia="zh-CN"/>
        </w:rPr>
      </w:pPr>
      <w:r w:rsidRPr="00DF0339">
        <w:rPr>
          <w:b/>
          <w:sz w:val="22"/>
          <w:szCs w:val="22"/>
          <w:lang w:val="en-GB" w:eastAsia="zh-CN"/>
        </w:rPr>
        <w:t>Observation 12</w:t>
      </w:r>
      <w:r w:rsidRPr="00FE7C50">
        <w:rPr>
          <w:b/>
          <w:sz w:val="22"/>
          <w:szCs w:val="22"/>
          <w:lang w:val="en-GB" w:eastAsia="zh-CN"/>
        </w:rPr>
        <w:t xml:space="preserve">: </w:t>
      </w:r>
      <w:r>
        <w:rPr>
          <w:b/>
          <w:sz w:val="22"/>
          <w:szCs w:val="22"/>
          <w:lang w:val="en-GB" w:eastAsia="zh-CN"/>
        </w:rPr>
        <w:t xml:space="preserve">Narrowband </w:t>
      </w:r>
      <w:r w:rsidRPr="00FE7C50">
        <w:rPr>
          <w:b/>
          <w:sz w:val="22"/>
          <w:szCs w:val="22"/>
          <w:lang w:val="en-GB" w:eastAsia="zh-CN"/>
        </w:rPr>
        <w:t>URLLC power boosting is less efficient than wideband power allocation and incurs higher IoT.</w:t>
      </w:r>
    </w:p>
    <w:p w14:paraId="5B693E1D" w14:textId="77777777" w:rsidR="00EA76DD" w:rsidRPr="001D2540" w:rsidRDefault="00EA76DD" w:rsidP="00EA76DD">
      <w:pPr>
        <w:pStyle w:val="Heading2"/>
        <w:jc w:val="both"/>
        <w:rPr>
          <w:rFonts w:ascii="Times New Roman" w:hAnsi="Times New Roman"/>
          <w:lang w:eastAsia="zh-CN"/>
        </w:rPr>
      </w:pPr>
      <w:r>
        <w:rPr>
          <w:rFonts w:ascii="Times New Roman" w:hAnsi="Times New Roman"/>
          <w:lang w:eastAsia="zh-CN"/>
        </w:rPr>
        <w:t>S</w:t>
      </w:r>
      <w:r w:rsidRPr="001D2540">
        <w:rPr>
          <w:rFonts w:ascii="Times New Roman" w:hAnsi="Times New Roman"/>
          <w:lang w:eastAsia="zh-CN"/>
        </w:rPr>
        <w:t xml:space="preserve">pectral efficiency </w:t>
      </w:r>
      <w:r>
        <w:rPr>
          <w:rFonts w:ascii="Times New Roman" w:hAnsi="Times New Roman"/>
          <w:lang w:eastAsia="zh-CN"/>
        </w:rPr>
        <w:t xml:space="preserve">comparison </w:t>
      </w:r>
      <w:r w:rsidRPr="001D2540">
        <w:rPr>
          <w:rFonts w:ascii="Times New Roman" w:hAnsi="Times New Roman"/>
          <w:lang w:eastAsia="zh-CN"/>
        </w:rPr>
        <w:t>under power control</w:t>
      </w:r>
    </w:p>
    <w:p w14:paraId="6F80D6CB" w14:textId="77777777" w:rsidR="00EA76DD" w:rsidRPr="007E121A" w:rsidRDefault="00EA76DD" w:rsidP="00EA76DD">
      <w:pPr>
        <w:jc w:val="both"/>
        <w:rPr>
          <w:sz w:val="22"/>
          <w:szCs w:val="22"/>
          <w:lang w:val="en-GB" w:eastAsia="zh-CN"/>
        </w:rPr>
      </w:pPr>
      <w:r w:rsidRPr="007E121A">
        <w:rPr>
          <w:sz w:val="22"/>
          <w:szCs w:val="22"/>
          <w:lang w:val="en-GB" w:eastAsia="zh-CN"/>
        </w:rPr>
        <w:t>We consider the following</w:t>
      </w:r>
      <w:r>
        <w:rPr>
          <w:sz w:val="22"/>
          <w:szCs w:val="22"/>
          <w:lang w:val="en-GB" w:eastAsia="zh-CN"/>
        </w:rPr>
        <w:t xml:space="preserve"> </w:t>
      </w:r>
      <w:r w:rsidRPr="007E121A">
        <w:rPr>
          <w:sz w:val="22"/>
          <w:szCs w:val="22"/>
          <w:lang w:val="en-GB" w:eastAsia="zh-CN"/>
        </w:rPr>
        <w:t xml:space="preserve">scenarios of open-loop power control. We assume the eMBB UE in the serving cell has p0=20, alpha=0.9, and MCL=63dB (following </w:t>
      </w:r>
      <w:r>
        <w:rPr>
          <w:sz w:val="22"/>
          <w:szCs w:val="22"/>
          <w:lang w:val="en-GB" w:eastAsia="zh-CN"/>
        </w:rPr>
        <w:t xml:space="preserve">the assumptions in </w:t>
      </w:r>
      <w:r w:rsidRPr="007E121A">
        <w:rPr>
          <w:sz w:val="22"/>
          <w:szCs w:val="22"/>
          <w:lang w:val="en-GB" w:eastAsia="zh-CN"/>
        </w:rPr>
        <w:t>Appendix). The target received eMBB SNR is p0 + alpha * MCL – MCL = 13.7dB.</w:t>
      </w:r>
    </w:p>
    <w:p w14:paraId="3CBD180B" w14:textId="77777777" w:rsidR="00EA76DD" w:rsidRPr="00070ACD" w:rsidRDefault="00EA76DD" w:rsidP="00EA76DD">
      <w:pPr>
        <w:pStyle w:val="ListParagraph"/>
        <w:numPr>
          <w:ilvl w:val="0"/>
          <w:numId w:val="38"/>
        </w:numPr>
        <w:rPr>
          <w:rFonts w:ascii="Times New Roman" w:hAnsi="Times New Roman"/>
          <w:lang w:val="en-GB" w:eastAsia="zh-CN"/>
        </w:rPr>
      </w:pPr>
      <w:r>
        <w:rPr>
          <w:rFonts w:ascii="Times New Roman" w:hAnsi="Times New Roman"/>
          <w:b/>
          <w:lang w:val="en-GB" w:eastAsia="zh-CN"/>
        </w:rPr>
        <w:t>Scenario 1: URLLC transmissions</w:t>
      </w:r>
      <w:r w:rsidRPr="007A09F7">
        <w:rPr>
          <w:rFonts w:ascii="Times New Roman" w:hAnsi="Times New Roman"/>
          <w:b/>
          <w:lang w:val="en-GB" w:eastAsia="zh-CN"/>
        </w:rPr>
        <w:t xml:space="preserve"> overlay with eM</w:t>
      </w:r>
      <w:r>
        <w:rPr>
          <w:rFonts w:ascii="Times New Roman" w:hAnsi="Times New Roman"/>
          <w:b/>
          <w:lang w:val="en-GB" w:eastAsia="zh-CN"/>
        </w:rPr>
        <w:t>BB ones</w:t>
      </w:r>
      <w:r w:rsidRPr="007A09F7">
        <w:rPr>
          <w:rFonts w:ascii="Times New Roman" w:hAnsi="Times New Roman"/>
          <w:b/>
          <w:lang w:val="en-GB" w:eastAsia="zh-CN"/>
        </w:rPr>
        <w:t xml:space="preserve"> over wideband</w:t>
      </w:r>
      <w:r>
        <w:rPr>
          <w:rFonts w:ascii="Times New Roman" w:hAnsi="Times New Roman"/>
          <w:lang w:val="en-GB" w:eastAsia="zh-CN"/>
        </w:rPr>
        <w:t>.</w:t>
      </w:r>
      <w:r>
        <w:rPr>
          <w:rFonts w:ascii="Times New Roman" w:hAnsi="Times New Roman"/>
          <w:lang w:val="en-GB" w:eastAsia="zh-CN"/>
        </w:rPr>
        <w:br/>
      </w:r>
      <w:r w:rsidRPr="00070ACD">
        <w:rPr>
          <w:rFonts w:ascii="Times New Roman" w:hAnsi="Times New Roman"/>
          <w:lang w:val="en-GB" w:eastAsia="zh-CN"/>
        </w:rPr>
        <w:t>Consider the power-limited URLLC UE with MCL=110dB</w:t>
      </w:r>
      <w:r>
        <w:rPr>
          <w:rFonts w:ascii="Times New Roman" w:hAnsi="Times New Roman"/>
          <w:lang w:val="en-GB" w:eastAsia="zh-CN"/>
        </w:rPr>
        <w:t xml:space="preserve"> and full pathloss compensation</w:t>
      </w:r>
      <w:r w:rsidRPr="00070ACD">
        <w:rPr>
          <w:rFonts w:ascii="Times New Roman" w:hAnsi="Times New Roman"/>
          <w:lang w:val="en-GB" w:eastAsia="zh-CN"/>
        </w:rPr>
        <w:t xml:space="preserve"> in Section 5.1. Under equal power-splitting over the bandwidth of 20MHz (or 50RBs)</w:t>
      </w:r>
      <w:r>
        <w:rPr>
          <w:rFonts w:ascii="Times New Roman" w:hAnsi="Times New Roman"/>
          <w:lang w:val="en-GB" w:eastAsia="zh-CN"/>
        </w:rPr>
        <w:t xml:space="preserve">, the SINR </w:t>
      </w:r>
      <w:r w:rsidRPr="00070ACD">
        <w:rPr>
          <w:rFonts w:ascii="Times New Roman" w:hAnsi="Times New Roman"/>
          <w:lang w:val="en-GB" w:eastAsia="zh-CN"/>
        </w:rPr>
        <w:t>of this URLLC UE is {Max T</w:t>
      </w:r>
      <w:r>
        <w:rPr>
          <w:rFonts w:ascii="Times New Roman" w:hAnsi="Times New Roman"/>
          <w:lang w:val="en-GB" w:eastAsia="zh-CN"/>
        </w:rPr>
        <w:t>X power 23dBm} – {MCL=110dB} – {noise=-174+10log10(20MHz)+5} - {</w:t>
      </w:r>
      <w:r w:rsidRPr="00070ACD">
        <w:rPr>
          <w:rFonts w:ascii="Times New Roman" w:hAnsi="Times New Roman"/>
          <w:lang w:val="en-GB" w:eastAsia="zh-CN"/>
        </w:rPr>
        <w:t>eMBB received SNR 13.7dB} = -</w:t>
      </w:r>
      <w:r>
        <w:rPr>
          <w:rFonts w:ascii="Times New Roman" w:hAnsi="Times New Roman"/>
          <w:lang w:val="en-GB" w:eastAsia="zh-CN"/>
        </w:rPr>
        <w:t>4</w:t>
      </w:r>
      <w:r w:rsidRPr="00070ACD">
        <w:rPr>
          <w:rFonts w:ascii="Times New Roman" w:hAnsi="Times New Roman"/>
          <w:lang w:val="en-GB" w:eastAsia="zh-CN"/>
        </w:rPr>
        <w:t>.7dB. The URLLC spectral efficiency is log2(1+SINR) = 0.</w:t>
      </w:r>
      <w:r>
        <w:rPr>
          <w:rFonts w:ascii="Times New Roman" w:hAnsi="Times New Roman"/>
          <w:lang w:val="en-GB" w:eastAsia="zh-CN"/>
        </w:rPr>
        <w:t>42</w:t>
      </w:r>
      <w:r w:rsidRPr="00070ACD">
        <w:rPr>
          <w:rFonts w:ascii="Times New Roman" w:hAnsi="Times New Roman"/>
          <w:lang w:val="en-GB" w:eastAsia="zh-CN"/>
        </w:rPr>
        <w:t xml:space="preserve"> bps/Hz. The URLLC UE capacity is 0.</w:t>
      </w:r>
      <w:r>
        <w:rPr>
          <w:rFonts w:ascii="Times New Roman" w:hAnsi="Times New Roman"/>
          <w:lang w:val="en-GB" w:eastAsia="zh-CN"/>
        </w:rPr>
        <w:t>42</w:t>
      </w:r>
      <w:r w:rsidRPr="00070ACD">
        <w:rPr>
          <w:rFonts w:ascii="Times New Roman" w:hAnsi="Times New Roman"/>
          <w:lang w:val="en-GB" w:eastAsia="zh-CN"/>
        </w:rPr>
        <w:t xml:space="preserve"> bps/Hz * </w:t>
      </w:r>
      <w:r>
        <w:rPr>
          <w:rFonts w:ascii="Times New Roman" w:hAnsi="Times New Roman"/>
          <w:lang w:val="en-GB" w:eastAsia="zh-CN"/>
        </w:rPr>
        <w:t>18MHz = 7.56M</w:t>
      </w:r>
      <w:r w:rsidRPr="00070ACD">
        <w:rPr>
          <w:rFonts w:ascii="Times New Roman" w:hAnsi="Times New Roman"/>
          <w:lang w:val="en-GB" w:eastAsia="zh-CN"/>
        </w:rPr>
        <w:t>bps.</w:t>
      </w:r>
    </w:p>
    <w:p w14:paraId="3D501FDC" w14:textId="77777777" w:rsidR="00EA76DD" w:rsidRDefault="00EA76DD" w:rsidP="00EA76DD">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2: </w:t>
      </w:r>
      <w:r w:rsidRPr="00092B84">
        <w:rPr>
          <w:rFonts w:ascii="Times New Roman" w:hAnsi="Times New Roman"/>
          <w:b/>
          <w:lang w:val="en-GB" w:eastAsia="zh-CN"/>
        </w:rPr>
        <w:t>U</w:t>
      </w:r>
      <w:r>
        <w:rPr>
          <w:rFonts w:ascii="Times New Roman" w:hAnsi="Times New Roman"/>
          <w:b/>
          <w:lang w:val="en-GB" w:eastAsia="zh-CN"/>
        </w:rPr>
        <w:t xml:space="preserve">RLLC transmissions do not collide with eMBB ones </w:t>
      </w:r>
      <w:r w:rsidRPr="00092B84">
        <w:rPr>
          <w:rFonts w:ascii="Times New Roman" w:hAnsi="Times New Roman"/>
          <w:b/>
          <w:lang w:val="en-GB" w:eastAsia="zh-CN"/>
        </w:rPr>
        <w:t>by ULPI</w:t>
      </w:r>
      <w:r>
        <w:rPr>
          <w:rFonts w:ascii="Times New Roman" w:hAnsi="Times New Roman"/>
          <w:lang w:val="en-GB" w:eastAsia="zh-CN"/>
        </w:rPr>
        <w:t>.</w:t>
      </w:r>
      <w:r>
        <w:rPr>
          <w:rFonts w:ascii="Times New Roman" w:hAnsi="Times New Roman"/>
          <w:lang w:val="en-GB" w:eastAsia="zh-CN"/>
        </w:rPr>
        <w:br/>
        <w:t>When eMBB UEs do not interfere with URLLC UEs via ULPI,</w:t>
      </w:r>
      <w:r w:rsidRPr="007E121A">
        <w:rPr>
          <w:rFonts w:ascii="Times New Roman" w:hAnsi="Times New Roman"/>
          <w:lang w:val="en-GB" w:eastAsia="zh-CN"/>
        </w:rPr>
        <w:t xml:space="preserve"> </w:t>
      </w:r>
      <w:r>
        <w:rPr>
          <w:rFonts w:ascii="Times New Roman" w:hAnsi="Times New Roman"/>
          <w:lang w:val="en-GB" w:eastAsia="zh-CN"/>
        </w:rPr>
        <w:t xml:space="preserve">from Scenario 1 </w:t>
      </w:r>
      <w:r w:rsidRPr="007E121A">
        <w:rPr>
          <w:rFonts w:ascii="Times New Roman" w:hAnsi="Times New Roman"/>
          <w:lang w:val="en-GB" w:eastAsia="zh-CN"/>
        </w:rPr>
        <w:t xml:space="preserve">the SINR of the URLLC UE is </w:t>
      </w:r>
      <w:r>
        <w:rPr>
          <w:rFonts w:ascii="Times New Roman" w:hAnsi="Times New Roman"/>
          <w:lang w:val="en-GB" w:eastAsia="zh-CN"/>
        </w:rPr>
        <w:t>-4.7dB + 13.7dB = 9dB</w:t>
      </w:r>
      <w:r w:rsidRPr="007E121A">
        <w:rPr>
          <w:rFonts w:ascii="Times New Roman" w:hAnsi="Times New Roman"/>
          <w:lang w:val="en-GB" w:eastAsia="zh-CN"/>
        </w:rPr>
        <w:t xml:space="preserve">. The URLLC spectral efficiency is log2(1+SINR) = </w:t>
      </w:r>
      <w:r>
        <w:rPr>
          <w:rFonts w:ascii="Times New Roman" w:hAnsi="Times New Roman"/>
          <w:lang w:val="en-GB" w:eastAsia="zh-CN"/>
        </w:rPr>
        <w:t>3.2</w:t>
      </w:r>
      <w:r w:rsidRPr="007E121A">
        <w:rPr>
          <w:rFonts w:ascii="Times New Roman" w:hAnsi="Times New Roman"/>
          <w:lang w:val="en-GB" w:eastAsia="zh-CN"/>
        </w:rPr>
        <w:t xml:space="preserve"> bps/Hz, </w:t>
      </w:r>
      <w:r w:rsidRPr="007E121A">
        <w:rPr>
          <w:rFonts w:ascii="Times New Roman" w:hAnsi="Times New Roman"/>
          <w:lang w:val="en-GB" w:eastAsia="zh-CN"/>
        </w:rPr>
        <w:lastRenderedPageBreak/>
        <w:t xml:space="preserve">which is </w:t>
      </w:r>
      <w:r>
        <w:rPr>
          <w:rFonts w:ascii="Times New Roman" w:hAnsi="Times New Roman"/>
          <w:lang w:val="en-GB" w:eastAsia="zh-CN"/>
        </w:rPr>
        <w:t>7.6</w:t>
      </w:r>
      <w:r w:rsidRPr="007E121A">
        <w:rPr>
          <w:rFonts w:ascii="Times New Roman" w:hAnsi="Times New Roman"/>
          <w:lang w:val="en-GB" w:eastAsia="zh-CN"/>
        </w:rPr>
        <w:t>x the performance</w:t>
      </w:r>
      <w:r>
        <w:rPr>
          <w:rFonts w:ascii="Times New Roman" w:hAnsi="Times New Roman"/>
          <w:lang w:val="en-GB" w:eastAsia="zh-CN"/>
        </w:rPr>
        <w:t xml:space="preserve"> of the Scenario 1</w:t>
      </w:r>
      <w:r w:rsidRPr="007E121A">
        <w:rPr>
          <w:rFonts w:ascii="Times New Roman" w:hAnsi="Times New Roman"/>
          <w:lang w:val="en-GB" w:eastAsia="zh-CN"/>
        </w:rPr>
        <w:t>.</w:t>
      </w:r>
      <w:r>
        <w:rPr>
          <w:rFonts w:ascii="Times New Roman" w:hAnsi="Times New Roman"/>
          <w:lang w:val="en-GB" w:eastAsia="zh-CN"/>
        </w:rPr>
        <w:t xml:space="preserve"> The URLLC UE capacity is 3.2 bps/Hz * 18MHz = 57.6 Mbps.</w:t>
      </w:r>
    </w:p>
    <w:p w14:paraId="45E307CC" w14:textId="77777777" w:rsidR="00EA76DD" w:rsidRDefault="00EA76DD" w:rsidP="00EA76DD">
      <w:pPr>
        <w:pStyle w:val="ListParagraph"/>
        <w:numPr>
          <w:ilvl w:val="0"/>
          <w:numId w:val="38"/>
        </w:numPr>
        <w:rPr>
          <w:rFonts w:ascii="Times New Roman" w:hAnsi="Times New Roman"/>
          <w:lang w:val="en-GB" w:eastAsia="zh-CN"/>
        </w:rPr>
      </w:pPr>
      <w:r>
        <w:rPr>
          <w:rFonts w:ascii="Times New Roman" w:hAnsi="Times New Roman"/>
          <w:b/>
          <w:lang w:val="en-GB" w:eastAsia="zh-CN"/>
        </w:rPr>
        <w:t>Scenario 3</w:t>
      </w:r>
      <w:r w:rsidRPr="00262AA3">
        <w:rPr>
          <w:rFonts w:ascii="Times New Roman" w:hAnsi="Times New Roman"/>
          <w:b/>
          <w:lang w:val="en-GB" w:eastAsia="zh-CN"/>
        </w:rPr>
        <w:t>: Narrowband</w:t>
      </w:r>
      <w:r>
        <w:rPr>
          <w:rFonts w:ascii="Times New Roman" w:hAnsi="Times New Roman"/>
          <w:lang w:val="en-GB" w:eastAsia="zh-CN"/>
        </w:rPr>
        <w:t xml:space="preserve"> </w:t>
      </w:r>
      <w:r w:rsidRPr="0063535C">
        <w:rPr>
          <w:rFonts w:ascii="Times New Roman" w:hAnsi="Times New Roman"/>
          <w:b/>
          <w:lang w:val="en-GB" w:eastAsia="zh-CN"/>
        </w:rPr>
        <w:t xml:space="preserve">URLLC </w:t>
      </w:r>
      <w:r>
        <w:rPr>
          <w:rFonts w:ascii="Times New Roman" w:hAnsi="Times New Roman"/>
          <w:b/>
          <w:lang w:val="en-GB" w:eastAsia="zh-CN"/>
        </w:rPr>
        <w:t>transmissions use power boosting to overlay with eMBB ones.</w:t>
      </w:r>
      <w:r>
        <w:rPr>
          <w:rFonts w:ascii="Times New Roman" w:hAnsi="Times New Roman"/>
          <w:lang w:val="en-GB" w:eastAsia="zh-CN"/>
        </w:rPr>
        <w:br/>
      </w:r>
      <w:r w:rsidRPr="00840F31">
        <w:rPr>
          <w:rFonts w:ascii="Times New Roman" w:hAnsi="Times New Roman"/>
          <w:lang w:val="en-GB" w:eastAsia="zh-CN"/>
        </w:rPr>
        <w:t>This scenario is similar to Scenario</w:t>
      </w:r>
      <w:r>
        <w:rPr>
          <w:rFonts w:ascii="Times New Roman" w:hAnsi="Times New Roman"/>
          <w:lang w:val="en-GB" w:eastAsia="zh-CN"/>
        </w:rPr>
        <w:t xml:space="preserve"> </w:t>
      </w:r>
      <w:r w:rsidRPr="00840F31">
        <w:rPr>
          <w:rFonts w:ascii="Times New Roman" w:hAnsi="Times New Roman"/>
          <w:lang w:val="en-GB" w:eastAsia="zh-CN"/>
        </w:rPr>
        <w:t xml:space="preserve">1 except </w:t>
      </w:r>
      <w:r>
        <w:rPr>
          <w:rFonts w:ascii="Times New Roman" w:hAnsi="Times New Roman"/>
          <w:lang w:val="en-GB" w:eastAsia="zh-CN"/>
        </w:rPr>
        <w:t>that we assume UE TX power is concentrated on 10% of the 50 RBs to have another 10dB gain in SINR, i.e., SINR= -4.7dB+10dB = 5.3dB. The URLLC spectral efficiency is log2(1+SINR) = 2.13 bps/Hz. The URLLC UE capacity is 2.13 bps/Hz * 1.8MHz = 3.83 Mbps, which is worse than that of Scenario 1.</w:t>
      </w:r>
    </w:p>
    <w:p w14:paraId="31AF04E3" w14:textId="77777777" w:rsidR="00EA76DD" w:rsidRDefault="00EA76DD" w:rsidP="00EA76DD">
      <w:pPr>
        <w:pStyle w:val="ListParagraph"/>
        <w:numPr>
          <w:ilvl w:val="0"/>
          <w:numId w:val="38"/>
        </w:numPr>
        <w:rPr>
          <w:rFonts w:ascii="Times New Roman" w:hAnsi="Times New Roman"/>
          <w:lang w:val="en-GB" w:eastAsia="zh-CN"/>
        </w:rPr>
      </w:pPr>
      <w:r>
        <w:rPr>
          <w:rFonts w:ascii="Times New Roman" w:hAnsi="Times New Roman"/>
          <w:b/>
          <w:lang w:val="en-GB" w:eastAsia="zh-CN"/>
        </w:rPr>
        <w:t>Scenario 4: Narrowband URLLC transmissions use</w:t>
      </w:r>
      <w:r w:rsidRPr="00070ACD">
        <w:rPr>
          <w:rFonts w:ascii="Times New Roman" w:hAnsi="Times New Roman"/>
          <w:b/>
          <w:lang w:val="en-GB" w:eastAsia="zh-CN"/>
        </w:rPr>
        <w:t xml:space="preserve"> power boosting and </w:t>
      </w:r>
      <w:r>
        <w:rPr>
          <w:rFonts w:ascii="Times New Roman" w:hAnsi="Times New Roman"/>
          <w:b/>
          <w:lang w:val="en-GB" w:eastAsia="zh-CN"/>
        </w:rPr>
        <w:t>do not collide with eMBB ones</w:t>
      </w:r>
      <w:r w:rsidRPr="00070ACD">
        <w:rPr>
          <w:rFonts w:ascii="Times New Roman" w:hAnsi="Times New Roman"/>
          <w:b/>
          <w:lang w:val="en-GB" w:eastAsia="zh-CN"/>
        </w:rPr>
        <w:t>.</w:t>
      </w:r>
      <w:r>
        <w:rPr>
          <w:rFonts w:ascii="Times New Roman" w:hAnsi="Times New Roman"/>
          <w:lang w:val="en-GB" w:eastAsia="zh-CN"/>
        </w:rPr>
        <w:br/>
        <w:t>Similar to Scenarios 2 and 3, the URLLC SINR is 9dB + 10dB = 19dB. The URLLC spectral efficiency is log2(1+SINR) = 6.33 bps/Hz, and the URLLC UE capacity is 6.33 bps/Hz * 1.8Mbps = 11.4 Mbps, which is worse than the performance of wideband power allocation in Scenario 2.</w:t>
      </w:r>
    </w:p>
    <w:p w14:paraId="225B41E6" w14:textId="77777777" w:rsidR="00EA76DD" w:rsidRPr="00071217" w:rsidRDefault="00EA76DD" w:rsidP="00EA76DD">
      <w:pPr>
        <w:pStyle w:val="ListParagraph"/>
        <w:rPr>
          <w:rFonts w:ascii="Times New Roman" w:hAnsi="Times New Roman"/>
          <w:lang w:val="en-GB" w:eastAsia="zh-CN"/>
        </w:rPr>
      </w:pPr>
    </w:p>
    <w:p w14:paraId="21FBC855" w14:textId="77777777" w:rsidR="00EA76DD" w:rsidRDefault="00EA76DD" w:rsidP="00EA76DD">
      <w:pPr>
        <w:rPr>
          <w:sz w:val="22"/>
          <w:lang w:val="en-GB" w:eastAsia="zh-CN"/>
        </w:rPr>
      </w:pPr>
      <w:r w:rsidRPr="006D15CD">
        <w:rPr>
          <w:sz w:val="22"/>
          <w:lang w:val="en-GB" w:eastAsia="zh-CN"/>
        </w:rPr>
        <w:t>We summarize the results as follows.</w:t>
      </w:r>
    </w:p>
    <w:p w14:paraId="53412C0F" w14:textId="77777777" w:rsidR="00EA76DD" w:rsidRPr="00DF0339" w:rsidRDefault="00EA76DD" w:rsidP="00EA76DD">
      <w:pPr>
        <w:pStyle w:val="Caption"/>
        <w:jc w:val="center"/>
        <w:rPr>
          <w:sz w:val="22"/>
        </w:rPr>
      </w:pPr>
      <w:r w:rsidRPr="00DF0339">
        <w:rPr>
          <w:sz w:val="22"/>
        </w:rPr>
        <w:t>Table 5-III. Spectral efficiency comparison for the power-limited URLLC UE in various scenarios.</w:t>
      </w:r>
    </w:p>
    <w:tbl>
      <w:tblPr>
        <w:tblStyle w:val="TableGrid"/>
        <w:tblW w:w="8635" w:type="dxa"/>
        <w:jc w:val="center"/>
        <w:tblLook w:val="04A0" w:firstRow="1" w:lastRow="0" w:firstColumn="1" w:lastColumn="0" w:noHBand="0" w:noVBand="1"/>
      </w:tblPr>
      <w:tblGrid>
        <w:gridCol w:w="3315"/>
        <w:gridCol w:w="1035"/>
        <w:gridCol w:w="1141"/>
        <w:gridCol w:w="1704"/>
        <w:gridCol w:w="1440"/>
      </w:tblGrid>
      <w:tr w:rsidR="00EA76DD" w14:paraId="50B84CE9" w14:textId="77777777" w:rsidTr="001965D7">
        <w:trPr>
          <w:trHeight w:val="1009"/>
          <w:jc w:val="center"/>
        </w:trPr>
        <w:tc>
          <w:tcPr>
            <w:tcW w:w="3315" w:type="dxa"/>
          </w:tcPr>
          <w:p w14:paraId="06442AB9" w14:textId="77777777" w:rsidR="00EA76DD" w:rsidRDefault="00EA76DD" w:rsidP="001965D7">
            <w:pPr>
              <w:jc w:val="left"/>
              <w:rPr>
                <w:sz w:val="22"/>
                <w:szCs w:val="22"/>
                <w:lang w:val="en-GB" w:eastAsia="zh-CN"/>
              </w:rPr>
            </w:pPr>
          </w:p>
        </w:tc>
        <w:tc>
          <w:tcPr>
            <w:tcW w:w="1035" w:type="dxa"/>
          </w:tcPr>
          <w:p w14:paraId="0027A492" w14:textId="77777777" w:rsidR="00EA76DD" w:rsidRDefault="00EA76DD" w:rsidP="001965D7">
            <w:pPr>
              <w:jc w:val="left"/>
              <w:rPr>
                <w:sz w:val="22"/>
                <w:szCs w:val="22"/>
                <w:lang w:val="en-GB" w:eastAsia="zh-CN"/>
              </w:rPr>
            </w:pPr>
            <w:r>
              <w:rPr>
                <w:sz w:val="22"/>
                <w:szCs w:val="22"/>
                <w:lang w:val="en-GB" w:eastAsia="zh-CN"/>
              </w:rPr>
              <w:t>Received URLLC SINR</w:t>
            </w:r>
          </w:p>
        </w:tc>
        <w:tc>
          <w:tcPr>
            <w:tcW w:w="1141" w:type="dxa"/>
          </w:tcPr>
          <w:p w14:paraId="0BE132B5" w14:textId="77777777" w:rsidR="00EA76DD" w:rsidRDefault="00EA76DD" w:rsidP="001965D7">
            <w:pPr>
              <w:jc w:val="left"/>
              <w:rPr>
                <w:sz w:val="22"/>
                <w:szCs w:val="22"/>
                <w:lang w:val="en-GB" w:eastAsia="zh-CN"/>
              </w:rPr>
            </w:pPr>
            <w:r>
              <w:rPr>
                <w:sz w:val="22"/>
                <w:szCs w:val="22"/>
                <w:lang w:val="en-GB" w:eastAsia="zh-CN"/>
              </w:rPr>
              <w:t>Spectral efficiency</w:t>
            </w:r>
          </w:p>
        </w:tc>
        <w:tc>
          <w:tcPr>
            <w:tcW w:w="1704" w:type="dxa"/>
          </w:tcPr>
          <w:p w14:paraId="59631009" w14:textId="77777777" w:rsidR="00EA76DD" w:rsidRDefault="00EA76DD" w:rsidP="001965D7">
            <w:pPr>
              <w:rPr>
                <w:sz w:val="22"/>
                <w:szCs w:val="22"/>
                <w:lang w:val="en-GB" w:eastAsia="zh-CN"/>
              </w:rPr>
            </w:pPr>
            <w:r>
              <w:rPr>
                <w:sz w:val="22"/>
                <w:szCs w:val="22"/>
                <w:lang w:val="en-GB" w:eastAsia="zh-CN"/>
              </w:rPr>
              <w:t>Max # of RBs given 23dBm Tx power limit</w:t>
            </w:r>
          </w:p>
        </w:tc>
        <w:tc>
          <w:tcPr>
            <w:tcW w:w="1440" w:type="dxa"/>
          </w:tcPr>
          <w:p w14:paraId="486B2005" w14:textId="77777777" w:rsidR="00EA76DD" w:rsidRDefault="00EA76DD" w:rsidP="001965D7">
            <w:pPr>
              <w:jc w:val="left"/>
              <w:rPr>
                <w:sz w:val="22"/>
                <w:szCs w:val="22"/>
                <w:lang w:val="en-GB" w:eastAsia="zh-CN"/>
              </w:rPr>
            </w:pPr>
            <w:r>
              <w:rPr>
                <w:sz w:val="22"/>
                <w:szCs w:val="22"/>
                <w:lang w:val="en-GB" w:eastAsia="zh-CN"/>
              </w:rPr>
              <w:t>UE throughput capacity</w:t>
            </w:r>
          </w:p>
        </w:tc>
      </w:tr>
      <w:tr w:rsidR="00EA76DD" w14:paraId="20C61159" w14:textId="77777777" w:rsidTr="001965D7">
        <w:trPr>
          <w:trHeight w:val="514"/>
          <w:jc w:val="center"/>
        </w:trPr>
        <w:tc>
          <w:tcPr>
            <w:tcW w:w="3315" w:type="dxa"/>
          </w:tcPr>
          <w:p w14:paraId="496B7277" w14:textId="77777777" w:rsidR="00EA76DD" w:rsidRDefault="00EA76DD" w:rsidP="001965D7">
            <w:pPr>
              <w:jc w:val="left"/>
              <w:rPr>
                <w:sz w:val="22"/>
                <w:szCs w:val="22"/>
                <w:lang w:val="en-GB" w:eastAsia="zh-CN"/>
              </w:rPr>
            </w:pPr>
            <w:r>
              <w:rPr>
                <w:sz w:val="22"/>
                <w:szCs w:val="22"/>
                <w:lang w:val="en-GB" w:eastAsia="zh-CN"/>
              </w:rPr>
              <w:t>Wideband overlayed URLLC/eMBB</w:t>
            </w:r>
          </w:p>
        </w:tc>
        <w:tc>
          <w:tcPr>
            <w:tcW w:w="1035" w:type="dxa"/>
          </w:tcPr>
          <w:p w14:paraId="3A1327AE" w14:textId="77777777" w:rsidR="00EA76DD" w:rsidRDefault="00EA76DD" w:rsidP="001965D7">
            <w:pPr>
              <w:jc w:val="left"/>
              <w:rPr>
                <w:sz w:val="22"/>
                <w:szCs w:val="22"/>
                <w:lang w:val="en-GB" w:eastAsia="zh-CN"/>
              </w:rPr>
            </w:pPr>
            <w:r>
              <w:rPr>
                <w:sz w:val="22"/>
                <w:szCs w:val="22"/>
                <w:lang w:val="en-GB" w:eastAsia="zh-CN"/>
              </w:rPr>
              <w:t>-4.7dB</w:t>
            </w:r>
          </w:p>
        </w:tc>
        <w:tc>
          <w:tcPr>
            <w:tcW w:w="1141" w:type="dxa"/>
          </w:tcPr>
          <w:p w14:paraId="0BE61FFF" w14:textId="77777777" w:rsidR="00EA76DD" w:rsidRDefault="00EA76DD" w:rsidP="001965D7">
            <w:pPr>
              <w:jc w:val="left"/>
              <w:rPr>
                <w:sz w:val="22"/>
                <w:szCs w:val="22"/>
                <w:lang w:val="en-GB" w:eastAsia="zh-CN"/>
              </w:rPr>
            </w:pPr>
            <w:r>
              <w:rPr>
                <w:sz w:val="22"/>
                <w:szCs w:val="22"/>
                <w:lang w:val="en-GB" w:eastAsia="zh-CN"/>
              </w:rPr>
              <w:t>0.42 bps/Hz</w:t>
            </w:r>
          </w:p>
        </w:tc>
        <w:tc>
          <w:tcPr>
            <w:tcW w:w="1704" w:type="dxa"/>
          </w:tcPr>
          <w:p w14:paraId="16662EB0" w14:textId="77777777" w:rsidR="00EA76DD" w:rsidRDefault="00EA76DD" w:rsidP="001965D7">
            <w:pPr>
              <w:rPr>
                <w:sz w:val="22"/>
                <w:szCs w:val="22"/>
                <w:lang w:val="en-GB" w:eastAsia="zh-CN"/>
              </w:rPr>
            </w:pPr>
            <w:r>
              <w:rPr>
                <w:sz w:val="22"/>
                <w:szCs w:val="22"/>
                <w:lang w:val="en-GB" w:eastAsia="zh-CN"/>
              </w:rPr>
              <w:t>50</w:t>
            </w:r>
          </w:p>
        </w:tc>
        <w:tc>
          <w:tcPr>
            <w:tcW w:w="1440" w:type="dxa"/>
          </w:tcPr>
          <w:p w14:paraId="6919E07D" w14:textId="77777777" w:rsidR="00EA76DD" w:rsidRDefault="00EA76DD" w:rsidP="001965D7">
            <w:pPr>
              <w:jc w:val="left"/>
              <w:rPr>
                <w:sz w:val="22"/>
                <w:szCs w:val="22"/>
                <w:lang w:val="en-GB" w:eastAsia="zh-CN"/>
              </w:rPr>
            </w:pPr>
            <w:r>
              <w:rPr>
                <w:sz w:val="22"/>
                <w:szCs w:val="22"/>
                <w:lang w:val="en-GB" w:eastAsia="zh-CN"/>
              </w:rPr>
              <w:t>7.56Mbps</w:t>
            </w:r>
          </w:p>
        </w:tc>
      </w:tr>
      <w:tr w:rsidR="00EA76DD" w14:paraId="5A57DF4E" w14:textId="77777777" w:rsidTr="001965D7">
        <w:trPr>
          <w:trHeight w:val="514"/>
          <w:jc w:val="center"/>
        </w:trPr>
        <w:tc>
          <w:tcPr>
            <w:tcW w:w="3315" w:type="dxa"/>
          </w:tcPr>
          <w:p w14:paraId="6994596C" w14:textId="77777777" w:rsidR="00EA76DD" w:rsidRDefault="00EA76DD" w:rsidP="001965D7">
            <w:pPr>
              <w:jc w:val="left"/>
              <w:rPr>
                <w:sz w:val="22"/>
                <w:szCs w:val="22"/>
                <w:lang w:val="en-GB" w:eastAsia="zh-CN"/>
              </w:rPr>
            </w:pPr>
            <w:r>
              <w:rPr>
                <w:sz w:val="22"/>
                <w:szCs w:val="22"/>
                <w:lang w:val="en-GB" w:eastAsia="zh-CN"/>
              </w:rPr>
              <w:t>Wideband URLLC/eMBB with ULPI</w:t>
            </w:r>
          </w:p>
        </w:tc>
        <w:tc>
          <w:tcPr>
            <w:tcW w:w="1035" w:type="dxa"/>
          </w:tcPr>
          <w:p w14:paraId="7B37791F" w14:textId="77777777" w:rsidR="00EA76DD" w:rsidRDefault="00EA76DD" w:rsidP="001965D7">
            <w:pPr>
              <w:jc w:val="left"/>
              <w:rPr>
                <w:sz w:val="22"/>
                <w:szCs w:val="22"/>
                <w:lang w:val="en-GB" w:eastAsia="zh-CN"/>
              </w:rPr>
            </w:pPr>
            <w:r>
              <w:rPr>
                <w:sz w:val="22"/>
                <w:szCs w:val="22"/>
                <w:lang w:val="en-GB" w:eastAsia="zh-CN"/>
              </w:rPr>
              <w:t>9dB</w:t>
            </w:r>
          </w:p>
        </w:tc>
        <w:tc>
          <w:tcPr>
            <w:tcW w:w="1141" w:type="dxa"/>
          </w:tcPr>
          <w:p w14:paraId="1A2E81E4" w14:textId="77777777" w:rsidR="00EA76DD" w:rsidRDefault="00EA76DD" w:rsidP="001965D7">
            <w:pPr>
              <w:jc w:val="left"/>
              <w:rPr>
                <w:sz w:val="22"/>
                <w:szCs w:val="22"/>
                <w:lang w:val="en-GB" w:eastAsia="zh-CN"/>
              </w:rPr>
            </w:pPr>
            <w:r>
              <w:rPr>
                <w:sz w:val="22"/>
                <w:szCs w:val="22"/>
                <w:lang w:val="en-GB" w:eastAsia="zh-CN"/>
              </w:rPr>
              <w:t>3.2 bps/Hz</w:t>
            </w:r>
          </w:p>
        </w:tc>
        <w:tc>
          <w:tcPr>
            <w:tcW w:w="1704" w:type="dxa"/>
          </w:tcPr>
          <w:p w14:paraId="0539C366" w14:textId="77777777" w:rsidR="00EA76DD" w:rsidRDefault="00EA76DD" w:rsidP="001965D7">
            <w:pPr>
              <w:rPr>
                <w:sz w:val="22"/>
                <w:szCs w:val="22"/>
                <w:lang w:val="en-GB" w:eastAsia="zh-CN"/>
              </w:rPr>
            </w:pPr>
            <w:r>
              <w:rPr>
                <w:sz w:val="22"/>
                <w:szCs w:val="22"/>
                <w:lang w:val="en-GB" w:eastAsia="zh-CN"/>
              </w:rPr>
              <w:t>50</w:t>
            </w:r>
          </w:p>
        </w:tc>
        <w:tc>
          <w:tcPr>
            <w:tcW w:w="1440" w:type="dxa"/>
          </w:tcPr>
          <w:p w14:paraId="1409E30B" w14:textId="77777777" w:rsidR="00EA76DD" w:rsidRDefault="00EA76DD" w:rsidP="001965D7">
            <w:pPr>
              <w:jc w:val="left"/>
              <w:rPr>
                <w:sz w:val="22"/>
                <w:szCs w:val="22"/>
                <w:lang w:val="en-GB" w:eastAsia="zh-CN"/>
              </w:rPr>
            </w:pPr>
            <w:r>
              <w:rPr>
                <w:sz w:val="22"/>
                <w:szCs w:val="22"/>
                <w:lang w:val="en-GB" w:eastAsia="zh-CN"/>
              </w:rPr>
              <w:t>57.6Mbps</w:t>
            </w:r>
          </w:p>
        </w:tc>
      </w:tr>
      <w:tr w:rsidR="00EA76DD" w14:paraId="47FEA2EC" w14:textId="77777777" w:rsidTr="001965D7">
        <w:trPr>
          <w:trHeight w:val="762"/>
          <w:jc w:val="center"/>
        </w:trPr>
        <w:tc>
          <w:tcPr>
            <w:tcW w:w="3315" w:type="dxa"/>
          </w:tcPr>
          <w:p w14:paraId="781EAA05" w14:textId="77777777" w:rsidR="00EA76DD" w:rsidRDefault="00EA76DD" w:rsidP="001965D7">
            <w:pPr>
              <w:jc w:val="left"/>
              <w:rPr>
                <w:sz w:val="22"/>
                <w:szCs w:val="22"/>
                <w:lang w:val="en-GB" w:eastAsia="zh-CN"/>
              </w:rPr>
            </w:pPr>
            <w:r>
              <w:rPr>
                <w:sz w:val="22"/>
                <w:szCs w:val="22"/>
                <w:lang w:val="en-GB" w:eastAsia="zh-CN"/>
              </w:rPr>
              <w:t>Narrowband URLLC with power boosting and overlayed eMBB</w:t>
            </w:r>
          </w:p>
        </w:tc>
        <w:tc>
          <w:tcPr>
            <w:tcW w:w="1035" w:type="dxa"/>
          </w:tcPr>
          <w:p w14:paraId="4B6D773B" w14:textId="77777777" w:rsidR="00EA76DD" w:rsidRDefault="00EA76DD" w:rsidP="001965D7">
            <w:pPr>
              <w:jc w:val="left"/>
              <w:rPr>
                <w:sz w:val="22"/>
                <w:szCs w:val="22"/>
                <w:lang w:val="en-GB" w:eastAsia="zh-CN"/>
              </w:rPr>
            </w:pPr>
            <w:r>
              <w:rPr>
                <w:sz w:val="22"/>
                <w:szCs w:val="22"/>
                <w:lang w:val="en-GB" w:eastAsia="zh-CN"/>
              </w:rPr>
              <w:t>5.3dB</w:t>
            </w:r>
          </w:p>
        </w:tc>
        <w:tc>
          <w:tcPr>
            <w:tcW w:w="1141" w:type="dxa"/>
          </w:tcPr>
          <w:p w14:paraId="4183DE30" w14:textId="77777777" w:rsidR="00EA76DD" w:rsidRDefault="00EA76DD" w:rsidP="001965D7">
            <w:pPr>
              <w:jc w:val="left"/>
              <w:rPr>
                <w:sz w:val="22"/>
                <w:szCs w:val="22"/>
                <w:lang w:val="en-GB" w:eastAsia="zh-CN"/>
              </w:rPr>
            </w:pPr>
            <w:r>
              <w:rPr>
                <w:sz w:val="22"/>
                <w:szCs w:val="22"/>
                <w:lang w:val="en-GB" w:eastAsia="zh-CN"/>
              </w:rPr>
              <w:t>2.13 bps/Hz</w:t>
            </w:r>
          </w:p>
        </w:tc>
        <w:tc>
          <w:tcPr>
            <w:tcW w:w="1704" w:type="dxa"/>
          </w:tcPr>
          <w:p w14:paraId="7AEFA369" w14:textId="77777777" w:rsidR="00EA76DD" w:rsidRDefault="00EA76DD" w:rsidP="001965D7">
            <w:pPr>
              <w:rPr>
                <w:sz w:val="22"/>
                <w:szCs w:val="22"/>
                <w:lang w:val="en-GB" w:eastAsia="zh-CN"/>
              </w:rPr>
            </w:pPr>
            <w:r>
              <w:rPr>
                <w:sz w:val="22"/>
                <w:szCs w:val="22"/>
                <w:lang w:val="en-GB" w:eastAsia="zh-CN"/>
              </w:rPr>
              <w:t>5</w:t>
            </w:r>
          </w:p>
        </w:tc>
        <w:tc>
          <w:tcPr>
            <w:tcW w:w="1440" w:type="dxa"/>
          </w:tcPr>
          <w:p w14:paraId="565CFA64" w14:textId="77777777" w:rsidR="00EA76DD" w:rsidRDefault="00EA76DD" w:rsidP="001965D7">
            <w:pPr>
              <w:jc w:val="left"/>
              <w:rPr>
                <w:sz w:val="22"/>
                <w:szCs w:val="22"/>
                <w:lang w:val="en-GB" w:eastAsia="zh-CN"/>
              </w:rPr>
            </w:pPr>
            <w:r>
              <w:rPr>
                <w:sz w:val="22"/>
                <w:szCs w:val="22"/>
                <w:lang w:val="en-GB" w:eastAsia="zh-CN"/>
              </w:rPr>
              <w:t>3.83Mbps</w:t>
            </w:r>
          </w:p>
        </w:tc>
      </w:tr>
      <w:tr w:rsidR="00EA76DD" w14:paraId="16FED9A3" w14:textId="77777777" w:rsidTr="001965D7">
        <w:trPr>
          <w:trHeight w:val="762"/>
          <w:jc w:val="center"/>
        </w:trPr>
        <w:tc>
          <w:tcPr>
            <w:tcW w:w="3315" w:type="dxa"/>
          </w:tcPr>
          <w:p w14:paraId="0EBD1459" w14:textId="77777777" w:rsidR="00EA76DD" w:rsidRDefault="00EA76DD" w:rsidP="001965D7">
            <w:pPr>
              <w:jc w:val="left"/>
              <w:rPr>
                <w:sz w:val="22"/>
                <w:szCs w:val="22"/>
                <w:lang w:val="en-GB" w:eastAsia="zh-CN"/>
              </w:rPr>
            </w:pPr>
            <w:r>
              <w:rPr>
                <w:sz w:val="22"/>
                <w:szCs w:val="22"/>
                <w:lang w:val="en-GB" w:eastAsia="zh-CN"/>
              </w:rPr>
              <w:t>Narrowband URLLC power boosting without overlayed eMBB</w:t>
            </w:r>
          </w:p>
        </w:tc>
        <w:tc>
          <w:tcPr>
            <w:tcW w:w="1035" w:type="dxa"/>
          </w:tcPr>
          <w:p w14:paraId="06C2614B" w14:textId="77777777" w:rsidR="00EA76DD" w:rsidRDefault="00EA76DD" w:rsidP="001965D7">
            <w:pPr>
              <w:jc w:val="left"/>
              <w:rPr>
                <w:sz w:val="22"/>
                <w:szCs w:val="22"/>
                <w:lang w:val="en-GB" w:eastAsia="zh-CN"/>
              </w:rPr>
            </w:pPr>
            <w:r>
              <w:rPr>
                <w:sz w:val="22"/>
                <w:szCs w:val="22"/>
                <w:lang w:val="en-GB" w:eastAsia="zh-CN"/>
              </w:rPr>
              <w:t>19 dB</w:t>
            </w:r>
          </w:p>
        </w:tc>
        <w:tc>
          <w:tcPr>
            <w:tcW w:w="1141" w:type="dxa"/>
          </w:tcPr>
          <w:p w14:paraId="6A1B2E3E" w14:textId="77777777" w:rsidR="00EA76DD" w:rsidRDefault="00EA76DD" w:rsidP="001965D7">
            <w:pPr>
              <w:jc w:val="left"/>
              <w:rPr>
                <w:sz w:val="22"/>
                <w:szCs w:val="22"/>
                <w:lang w:val="en-GB" w:eastAsia="zh-CN"/>
              </w:rPr>
            </w:pPr>
            <w:r>
              <w:rPr>
                <w:sz w:val="22"/>
                <w:szCs w:val="22"/>
                <w:lang w:val="en-GB" w:eastAsia="zh-CN"/>
              </w:rPr>
              <w:t>6.33 bps/Hz</w:t>
            </w:r>
          </w:p>
        </w:tc>
        <w:tc>
          <w:tcPr>
            <w:tcW w:w="1704" w:type="dxa"/>
          </w:tcPr>
          <w:p w14:paraId="2FCA02FA" w14:textId="77777777" w:rsidR="00EA76DD" w:rsidRDefault="00EA76DD" w:rsidP="001965D7">
            <w:pPr>
              <w:rPr>
                <w:sz w:val="22"/>
                <w:szCs w:val="22"/>
                <w:lang w:val="en-GB" w:eastAsia="zh-CN"/>
              </w:rPr>
            </w:pPr>
            <w:r>
              <w:rPr>
                <w:sz w:val="22"/>
                <w:szCs w:val="22"/>
                <w:lang w:val="en-GB" w:eastAsia="zh-CN"/>
              </w:rPr>
              <w:t>5</w:t>
            </w:r>
          </w:p>
        </w:tc>
        <w:tc>
          <w:tcPr>
            <w:tcW w:w="1440" w:type="dxa"/>
          </w:tcPr>
          <w:p w14:paraId="73E0ED5C" w14:textId="77777777" w:rsidR="00EA76DD" w:rsidRDefault="00EA76DD" w:rsidP="001965D7">
            <w:pPr>
              <w:jc w:val="left"/>
              <w:rPr>
                <w:sz w:val="22"/>
                <w:szCs w:val="22"/>
                <w:lang w:val="en-GB" w:eastAsia="zh-CN"/>
              </w:rPr>
            </w:pPr>
            <w:r>
              <w:rPr>
                <w:sz w:val="22"/>
                <w:szCs w:val="22"/>
                <w:lang w:val="en-GB" w:eastAsia="zh-CN"/>
              </w:rPr>
              <w:t>11.4Mbps</w:t>
            </w:r>
          </w:p>
        </w:tc>
      </w:tr>
    </w:tbl>
    <w:p w14:paraId="49EFF564" w14:textId="77777777" w:rsidR="00EA76DD" w:rsidRDefault="00EA76DD" w:rsidP="00EA76DD">
      <w:pPr>
        <w:rPr>
          <w:b/>
          <w:u w:val="single"/>
          <w:lang w:val="en-GB" w:eastAsia="zh-CN"/>
        </w:rPr>
      </w:pPr>
    </w:p>
    <w:p w14:paraId="15A5D97E" w14:textId="77777777" w:rsidR="00EA76DD" w:rsidRDefault="00EA76DD" w:rsidP="00EA76DD">
      <w:pPr>
        <w:rPr>
          <w:b/>
          <w:sz w:val="22"/>
          <w:lang w:val="en-GB" w:eastAsia="zh-CN"/>
        </w:rPr>
      </w:pPr>
      <w:r w:rsidRPr="00DF0339">
        <w:rPr>
          <w:b/>
          <w:sz w:val="22"/>
          <w:lang w:val="en-GB" w:eastAsia="zh-CN"/>
        </w:rPr>
        <w:t>Observation 13</w:t>
      </w:r>
      <w:r w:rsidRPr="008A23C7">
        <w:rPr>
          <w:b/>
          <w:sz w:val="22"/>
          <w:lang w:val="en-GB" w:eastAsia="zh-CN"/>
        </w:rPr>
        <w:t>:</w:t>
      </w:r>
      <w:r>
        <w:rPr>
          <w:b/>
          <w:sz w:val="22"/>
          <w:lang w:val="en-GB" w:eastAsia="zh-CN"/>
        </w:rPr>
        <w:t xml:space="preserve"> Narrowband</w:t>
      </w:r>
      <w:r w:rsidRPr="008A23C7">
        <w:rPr>
          <w:b/>
          <w:sz w:val="22"/>
          <w:lang w:val="en-GB" w:eastAsia="zh-CN"/>
        </w:rPr>
        <w:t xml:space="preserve"> URLLC </w:t>
      </w:r>
      <w:r>
        <w:rPr>
          <w:b/>
          <w:sz w:val="22"/>
          <w:lang w:val="en-GB" w:eastAsia="zh-CN"/>
        </w:rPr>
        <w:t>with</w:t>
      </w:r>
      <w:r w:rsidRPr="008A23C7">
        <w:rPr>
          <w:b/>
          <w:sz w:val="22"/>
          <w:lang w:val="en-GB" w:eastAsia="zh-CN"/>
        </w:rPr>
        <w:t xml:space="preserve"> power boosting has worse performance than wideband power allocation, with or without ULPI.</w:t>
      </w:r>
    </w:p>
    <w:p w14:paraId="16957A49" w14:textId="77777777" w:rsidR="00EA76DD" w:rsidRDefault="00EA76DD" w:rsidP="00EA76DD">
      <w:pPr>
        <w:pStyle w:val="Heading1"/>
        <w:rPr>
          <w:rFonts w:ascii="Times New Roman" w:hAnsi="Times New Roman"/>
          <w:lang w:eastAsia="ko-KR"/>
        </w:rPr>
      </w:pPr>
      <w:r>
        <w:rPr>
          <w:rFonts w:ascii="Times New Roman" w:hAnsi="Times New Roman"/>
          <w:lang w:eastAsia="ko-KR"/>
        </w:rPr>
        <w:t xml:space="preserve">Link-Level Comparison between ULPI and Power Boosting </w:t>
      </w:r>
    </w:p>
    <w:p w14:paraId="7F810F3E" w14:textId="77777777" w:rsidR="00EA76DD" w:rsidRDefault="00EA76DD" w:rsidP="00EA76DD">
      <w:pPr>
        <w:rPr>
          <w:lang w:val="en-GB" w:eastAsia="ko-KR"/>
        </w:rPr>
      </w:pPr>
      <w:r>
        <w:rPr>
          <w:lang w:val="en-GB" w:eastAsia="ko-KR"/>
        </w:rPr>
        <w:t xml:space="preserve">In this section, we compare the impact of ULPI and power boosting on the eMBB performance via link-level simulations. </w:t>
      </w:r>
    </w:p>
    <w:p w14:paraId="1532BDBB" w14:textId="77777777" w:rsidR="00EA76DD" w:rsidRDefault="00EA76DD" w:rsidP="00EA76DD">
      <w:pPr>
        <w:rPr>
          <w:lang w:val="en-GB" w:eastAsia="ko-KR"/>
        </w:rPr>
      </w:pPr>
      <w:r>
        <w:rPr>
          <w:lang w:val="en-GB" w:eastAsia="ko-KR"/>
        </w:rPr>
        <w:t>The considered parameters are given in the following table:</w:t>
      </w:r>
    </w:p>
    <w:p w14:paraId="56A55A51" w14:textId="77777777" w:rsidR="00EA76DD" w:rsidRDefault="00EA76DD" w:rsidP="00EA76DD">
      <w:pPr>
        <w:jc w:val="center"/>
        <w:rPr>
          <w:b/>
          <w:szCs w:val="24"/>
        </w:rPr>
      </w:pPr>
    </w:p>
    <w:p w14:paraId="2086B5C9" w14:textId="77777777" w:rsidR="00EA76DD" w:rsidRPr="0015633C" w:rsidRDefault="00EA76DD" w:rsidP="00EA76DD">
      <w:pPr>
        <w:jc w:val="center"/>
        <w:rPr>
          <w:b/>
        </w:rPr>
      </w:pPr>
      <w:r>
        <w:rPr>
          <w:b/>
          <w:szCs w:val="24"/>
        </w:rPr>
        <w:t>S</w:t>
      </w:r>
      <w:r w:rsidRPr="0015633C">
        <w:rPr>
          <w:b/>
          <w:szCs w:val="24"/>
        </w:rPr>
        <w:t xml:space="preserve">imulation assumptions </w:t>
      </w:r>
    </w:p>
    <w:tbl>
      <w:tblPr>
        <w:tblStyle w:val="TableGrid"/>
        <w:tblW w:w="10165" w:type="dxa"/>
        <w:tblLook w:val="04A0" w:firstRow="1" w:lastRow="0" w:firstColumn="1" w:lastColumn="0" w:noHBand="0" w:noVBand="1"/>
      </w:tblPr>
      <w:tblGrid>
        <w:gridCol w:w="4981"/>
        <w:gridCol w:w="5184"/>
      </w:tblGrid>
      <w:tr w:rsidR="00EA76DD" w:rsidRPr="0015633C" w14:paraId="75B70991" w14:textId="77777777" w:rsidTr="001965D7">
        <w:tc>
          <w:tcPr>
            <w:tcW w:w="4981" w:type="dxa"/>
          </w:tcPr>
          <w:p w14:paraId="6AF8AA1F" w14:textId="77777777" w:rsidR="00EA76DD" w:rsidRPr="00743FAD" w:rsidRDefault="00EA76DD" w:rsidP="001965D7">
            <w:pPr>
              <w:spacing w:before="100" w:beforeAutospacing="1" w:after="100" w:afterAutospacing="1"/>
              <w:rPr>
                <w:szCs w:val="24"/>
                <w:lang w:val="en-GB"/>
              </w:rPr>
            </w:pPr>
            <w:r w:rsidRPr="00743FAD">
              <w:rPr>
                <w:szCs w:val="24"/>
                <w:lang w:val="en-GB"/>
              </w:rPr>
              <w:t>Parameter</w:t>
            </w:r>
          </w:p>
        </w:tc>
        <w:tc>
          <w:tcPr>
            <w:tcW w:w="5184" w:type="dxa"/>
          </w:tcPr>
          <w:p w14:paraId="60A359C0" w14:textId="77777777" w:rsidR="00EA76DD" w:rsidRPr="00743FAD" w:rsidRDefault="00EA76DD" w:rsidP="001965D7">
            <w:pPr>
              <w:spacing w:before="100" w:beforeAutospacing="1" w:after="100" w:afterAutospacing="1"/>
              <w:rPr>
                <w:szCs w:val="24"/>
                <w:lang w:val="en-GB"/>
              </w:rPr>
            </w:pPr>
            <w:r w:rsidRPr="00743FAD">
              <w:rPr>
                <w:szCs w:val="24"/>
                <w:lang w:val="en-GB"/>
              </w:rPr>
              <w:t>Value</w:t>
            </w:r>
          </w:p>
        </w:tc>
      </w:tr>
      <w:tr w:rsidR="00EA76DD" w:rsidRPr="0015633C" w14:paraId="59C87310" w14:textId="77777777" w:rsidTr="001965D7">
        <w:tc>
          <w:tcPr>
            <w:tcW w:w="4981" w:type="dxa"/>
          </w:tcPr>
          <w:p w14:paraId="09F6F252" w14:textId="77777777" w:rsidR="00EA76DD" w:rsidRPr="00743FAD" w:rsidRDefault="00EA76DD" w:rsidP="001965D7">
            <w:pPr>
              <w:spacing w:before="100" w:beforeAutospacing="1" w:after="100" w:afterAutospacing="1"/>
              <w:rPr>
                <w:szCs w:val="24"/>
                <w:lang w:val="en-GB"/>
              </w:rPr>
            </w:pPr>
            <w:r w:rsidRPr="00743FAD">
              <w:rPr>
                <w:szCs w:val="24"/>
                <w:lang w:val="en-GB"/>
              </w:rPr>
              <w:t xml:space="preserve">Channel </w:t>
            </w:r>
          </w:p>
        </w:tc>
        <w:tc>
          <w:tcPr>
            <w:tcW w:w="5184" w:type="dxa"/>
          </w:tcPr>
          <w:p w14:paraId="61BAE3F7" w14:textId="77777777" w:rsidR="00EA76DD" w:rsidRPr="00743FAD" w:rsidRDefault="00EA76DD" w:rsidP="001965D7">
            <w:pPr>
              <w:spacing w:before="100" w:beforeAutospacing="1" w:after="100" w:afterAutospacing="1"/>
              <w:rPr>
                <w:szCs w:val="24"/>
                <w:lang w:val="en-GB"/>
              </w:rPr>
            </w:pPr>
            <w:r>
              <w:rPr>
                <w:szCs w:val="24"/>
                <w:lang w:val="en-GB"/>
              </w:rPr>
              <w:t>TDL-C</w:t>
            </w:r>
          </w:p>
        </w:tc>
      </w:tr>
      <w:tr w:rsidR="00EA76DD" w:rsidRPr="0015633C" w14:paraId="63D274FA" w14:textId="77777777" w:rsidTr="001965D7">
        <w:tc>
          <w:tcPr>
            <w:tcW w:w="4981" w:type="dxa"/>
          </w:tcPr>
          <w:p w14:paraId="79F32212" w14:textId="77777777" w:rsidR="00EA76DD" w:rsidRPr="00743FAD" w:rsidRDefault="00EA76DD" w:rsidP="001965D7">
            <w:pPr>
              <w:spacing w:before="100" w:beforeAutospacing="1" w:after="100" w:afterAutospacing="1"/>
              <w:rPr>
                <w:szCs w:val="24"/>
                <w:lang w:val="en-GB"/>
              </w:rPr>
            </w:pPr>
            <w:r w:rsidRPr="00743FAD">
              <w:rPr>
                <w:szCs w:val="24"/>
                <w:lang w:val="en-GB"/>
              </w:rPr>
              <w:t>Doppler</w:t>
            </w:r>
          </w:p>
        </w:tc>
        <w:tc>
          <w:tcPr>
            <w:tcW w:w="5184" w:type="dxa"/>
          </w:tcPr>
          <w:p w14:paraId="7F6F1701" w14:textId="77777777" w:rsidR="00EA76DD" w:rsidRPr="00743FAD" w:rsidRDefault="00EA76DD" w:rsidP="001965D7">
            <w:pPr>
              <w:spacing w:before="100" w:beforeAutospacing="1" w:after="100" w:afterAutospacing="1"/>
              <w:rPr>
                <w:szCs w:val="24"/>
                <w:lang w:val="en-GB"/>
              </w:rPr>
            </w:pPr>
            <w:r>
              <w:rPr>
                <w:szCs w:val="24"/>
                <w:lang w:val="en-GB"/>
              </w:rPr>
              <w:t>11</w:t>
            </w:r>
            <w:r w:rsidRPr="00743FAD">
              <w:rPr>
                <w:szCs w:val="24"/>
                <w:lang w:val="en-GB"/>
              </w:rPr>
              <w:t xml:space="preserve"> Hz</w:t>
            </w:r>
          </w:p>
        </w:tc>
      </w:tr>
      <w:tr w:rsidR="00EA76DD" w:rsidRPr="0015633C" w14:paraId="1937D343" w14:textId="77777777" w:rsidTr="001965D7">
        <w:tc>
          <w:tcPr>
            <w:tcW w:w="4981" w:type="dxa"/>
          </w:tcPr>
          <w:p w14:paraId="1BDE7F27" w14:textId="77777777" w:rsidR="00EA76DD" w:rsidRPr="00743FAD" w:rsidRDefault="00EA76DD" w:rsidP="001965D7">
            <w:pPr>
              <w:spacing w:before="100" w:beforeAutospacing="1" w:after="100" w:afterAutospacing="1"/>
              <w:rPr>
                <w:szCs w:val="24"/>
                <w:lang w:val="en-GB"/>
              </w:rPr>
            </w:pPr>
            <w:r w:rsidRPr="00743FAD">
              <w:rPr>
                <w:szCs w:val="24"/>
                <w:lang w:val="en-GB"/>
              </w:rPr>
              <w:lastRenderedPageBreak/>
              <w:t>SCS</w:t>
            </w:r>
          </w:p>
        </w:tc>
        <w:tc>
          <w:tcPr>
            <w:tcW w:w="5184" w:type="dxa"/>
          </w:tcPr>
          <w:p w14:paraId="41C0B6F6" w14:textId="77777777" w:rsidR="00EA76DD" w:rsidRPr="00743FAD" w:rsidRDefault="00EA76DD" w:rsidP="001965D7">
            <w:pPr>
              <w:spacing w:before="100" w:beforeAutospacing="1" w:after="100" w:afterAutospacing="1"/>
              <w:rPr>
                <w:szCs w:val="24"/>
                <w:lang w:val="en-GB"/>
              </w:rPr>
            </w:pPr>
            <w:r w:rsidRPr="00743FAD">
              <w:rPr>
                <w:szCs w:val="24"/>
                <w:lang w:val="en-GB"/>
              </w:rPr>
              <w:t>30 KHz</w:t>
            </w:r>
          </w:p>
        </w:tc>
      </w:tr>
      <w:tr w:rsidR="00EA76DD" w:rsidRPr="0015633C" w14:paraId="53C4A85D" w14:textId="77777777" w:rsidTr="001965D7">
        <w:tc>
          <w:tcPr>
            <w:tcW w:w="4981" w:type="dxa"/>
          </w:tcPr>
          <w:p w14:paraId="0DB0674B" w14:textId="77777777" w:rsidR="00EA76DD" w:rsidRPr="00743FAD" w:rsidRDefault="00EA76DD" w:rsidP="001965D7">
            <w:pPr>
              <w:spacing w:before="100" w:beforeAutospacing="1" w:after="100" w:afterAutospacing="1"/>
              <w:rPr>
                <w:szCs w:val="24"/>
                <w:lang w:val="en-GB"/>
              </w:rPr>
            </w:pPr>
            <w:r w:rsidRPr="00743FAD">
              <w:rPr>
                <w:szCs w:val="24"/>
                <w:lang w:val="en-GB"/>
              </w:rPr>
              <w:t># Rx antenna</w:t>
            </w:r>
          </w:p>
        </w:tc>
        <w:tc>
          <w:tcPr>
            <w:tcW w:w="5184" w:type="dxa"/>
          </w:tcPr>
          <w:p w14:paraId="43775354" w14:textId="77777777" w:rsidR="00EA76DD" w:rsidRPr="00743FAD" w:rsidRDefault="00EA76DD" w:rsidP="001965D7">
            <w:pPr>
              <w:spacing w:before="100" w:beforeAutospacing="1" w:after="100" w:afterAutospacing="1"/>
              <w:rPr>
                <w:szCs w:val="24"/>
                <w:lang w:val="en-GB"/>
              </w:rPr>
            </w:pPr>
            <w:r>
              <w:rPr>
                <w:szCs w:val="24"/>
                <w:lang w:val="en-GB"/>
              </w:rPr>
              <w:t>2</w:t>
            </w:r>
          </w:p>
        </w:tc>
      </w:tr>
      <w:tr w:rsidR="00EA76DD" w:rsidRPr="0015633C" w14:paraId="7FEF6667" w14:textId="77777777" w:rsidTr="001965D7">
        <w:tc>
          <w:tcPr>
            <w:tcW w:w="4981" w:type="dxa"/>
          </w:tcPr>
          <w:p w14:paraId="3A7BD260" w14:textId="77777777" w:rsidR="00EA76DD" w:rsidRPr="00743FAD" w:rsidRDefault="00EA76DD" w:rsidP="001965D7">
            <w:pPr>
              <w:spacing w:before="100" w:beforeAutospacing="1" w:after="100" w:afterAutospacing="1"/>
              <w:rPr>
                <w:szCs w:val="24"/>
                <w:lang w:val="en-GB"/>
              </w:rPr>
            </w:pPr>
            <w:r w:rsidRPr="00743FAD">
              <w:rPr>
                <w:szCs w:val="24"/>
                <w:lang w:val="en-GB"/>
              </w:rPr>
              <w:t># Tx antenna</w:t>
            </w:r>
          </w:p>
        </w:tc>
        <w:tc>
          <w:tcPr>
            <w:tcW w:w="5184" w:type="dxa"/>
          </w:tcPr>
          <w:p w14:paraId="3B427781" w14:textId="77777777" w:rsidR="00EA76DD" w:rsidRPr="00743FAD" w:rsidRDefault="00EA76DD" w:rsidP="001965D7">
            <w:pPr>
              <w:spacing w:before="100" w:beforeAutospacing="1" w:after="100" w:afterAutospacing="1"/>
              <w:rPr>
                <w:szCs w:val="24"/>
                <w:lang w:val="en-GB"/>
              </w:rPr>
            </w:pPr>
            <w:r>
              <w:rPr>
                <w:szCs w:val="24"/>
                <w:lang w:val="en-GB"/>
              </w:rPr>
              <w:t>2</w:t>
            </w:r>
          </w:p>
        </w:tc>
      </w:tr>
      <w:tr w:rsidR="00EA76DD" w:rsidRPr="0015633C" w14:paraId="5EB2E2EF" w14:textId="77777777" w:rsidTr="001965D7">
        <w:tc>
          <w:tcPr>
            <w:tcW w:w="4981" w:type="dxa"/>
          </w:tcPr>
          <w:p w14:paraId="1E3875C1" w14:textId="77777777" w:rsidR="00EA76DD" w:rsidRPr="00743FAD" w:rsidRDefault="00EA76DD" w:rsidP="001965D7">
            <w:pPr>
              <w:spacing w:before="100" w:beforeAutospacing="1" w:after="100" w:afterAutospacing="1"/>
              <w:rPr>
                <w:szCs w:val="24"/>
                <w:lang w:val="en-GB"/>
              </w:rPr>
            </w:pPr>
            <w:r>
              <w:rPr>
                <w:szCs w:val="24"/>
                <w:lang w:val="en-GB"/>
              </w:rPr>
              <w:t xml:space="preserve">PUSCH length </w:t>
            </w:r>
          </w:p>
        </w:tc>
        <w:tc>
          <w:tcPr>
            <w:tcW w:w="5184" w:type="dxa"/>
          </w:tcPr>
          <w:p w14:paraId="770A3C29" w14:textId="77777777" w:rsidR="00EA76DD" w:rsidRPr="00743FAD" w:rsidRDefault="00EA76DD" w:rsidP="001965D7">
            <w:pPr>
              <w:spacing w:before="100" w:beforeAutospacing="1" w:after="100" w:afterAutospacing="1"/>
              <w:rPr>
                <w:szCs w:val="24"/>
                <w:lang w:val="en-GB"/>
              </w:rPr>
            </w:pPr>
            <w:r>
              <w:rPr>
                <w:szCs w:val="24"/>
                <w:lang w:val="en-GB"/>
              </w:rPr>
              <w:t>8 symbols [7-14]</w:t>
            </w:r>
          </w:p>
        </w:tc>
      </w:tr>
      <w:tr w:rsidR="00EA76DD" w:rsidRPr="0015633C" w14:paraId="4CD8168C" w14:textId="77777777" w:rsidTr="001965D7">
        <w:tc>
          <w:tcPr>
            <w:tcW w:w="4981" w:type="dxa"/>
          </w:tcPr>
          <w:p w14:paraId="0FB8D659" w14:textId="77777777" w:rsidR="00EA76DD" w:rsidRDefault="00EA76DD" w:rsidP="001965D7">
            <w:pPr>
              <w:spacing w:before="100" w:beforeAutospacing="1" w:after="100" w:afterAutospacing="1"/>
              <w:rPr>
                <w:szCs w:val="24"/>
                <w:lang w:val="en-GB"/>
              </w:rPr>
            </w:pPr>
            <w:r>
              <w:rPr>
                <w:szCs w:val="24"/>
                <w:lang w:val="en-GB"/>
              </w:rPr>
              <w:t>DMRS location</w:t>
            </w:r>
          </w:p>
        </w:tc>
        <w:tc>
          <w:tcPr>
            <w:tcW w:w="5184" w:type="dxa"/>
          </w:tcPr>
          <w:p w14:paraId="4103E0E9" w14:textId="77777777" w:rsidR="00EA76DD" w:rsidRDefault="00EA76DD" w:rsidP="001965D7">
            <w:pPr>
              <w:spacing w:before="100" w:beforeAutospacing="1" w:after="100" w:afterAutospacing="1"/>
              <w:rPr>
                <w:szCs w:val="24"/>
                <w:lang w:val="en-GB"/>
              </w:rPr>
            </w:pPr>
            <w:r>
              <w:rPr>
                <w:szCs w:val="24"/>
                <w:lang w:val="en-GB"/>
              </w:rPr>
              <w:t>Symbols 5-6</w:t>
            </w:r>
          </w:p>
        </w:tc>
      </w:tr>
      <w:tr w:rsidR="00EA76DD" w:rsidRPr="0015633C" w14:paraId="2FA88C4F" w14:textId="77777777" w:rsidTr="001965D7">
        <w:tc>
          <w:tcPr>
            <w:tcW w:w="4981" w:type="dxa"/>
          </w:tcPr>
          <w:p w14:paraId="18E5D2C7" w14:textId="77777777" w:rsidR="00EA76DD" w:rsidRPr="00743FAD" w:rsidRDefault="00EA76DD" w:rsidP="001965D7">
            <w:pPr>
              <w:spacing w:before="100" w:beforeAutospacing="1" w:after="100" w:afterAutospacing="1"/>
              <w:rPr>
                <w:szCs w:val="24"/>
                <w:lang w:val="en-GB"/>
              </w:rPr>
            </w:pPr>
            <w:r w:rsidRPr="00743FAD">
              <w:rPr>
                <w:szCs w:val="24"/>
                <w:lang w:val="en-GB"/>
              </w:rPr>
              <w:t>Channel estimation</w:t>
            </w:r>
          </w:p>
        </w:tc>
        <w:tc>
          <w:tcPr>
            <w:tcW w:w="5184" w:type="dxa"/>
          </w:tcPr>
          <w:p w14:paraId="43D3CE92" w14:textId="77777777" w:rsidR="00EA76DD" w:rsidRPr="00743FAD" w:rsidRDefault="00EA76DD" w:rsidP="001965D7">
            <w:pPr>
              <w:spacing w:before="100" w:beforeAutospacing="1" w:after="100" w:afterAutospacing="1"/>
              <w:rPr>
                <w:szCs w:val="24"/>
                <w:lang w:val="en-GB"/>
              </w:rPr>
            </w:pPr>
            <w:r w:rsidRPr="00743FAD">
              <w:rPr>
                <w:szCs w:val="24"/>
                <w:lang w:val="en-GB"/>
              </w:rPr>
              <w:t xml:space="preserve">MMSE </w:t>
            </w:r>
          </w:p>
        </w:tc>
      </w:tr>
      <w:tr w:rsidR="00EA76DD" w:rsidRPr="0015633C" w14:paraId="21EBBBA1" w14:textId="77777777" w:rsidTr="001965D7">
        <w:tc>
          <w:tcPr>
            <w:tcW w:w="4981" w:type="dxa"/>
          </w:tcPr>
          <w:p w14:paraId="701B814C" w14:textId="77777777" w:rsidR="00EA76DD" w:rsidRPr="00743FAD" w:rsidRDefault="00EA76DD" w:rsidP="001965D7">
            <w:pPr>
              <w:spacing w:before="100" w:beforeAutospacing="1" w:after="100" w:afterAutospacing="1"/>
              <w:rPr>
                <w:szCs w:val="24"/>
                <w:lang w:val="en-GB"/>
              </w:rPr>
            </w:pPr>
            <w:r w:rsidRPr="00743FAD">
              <w:rPr>
                <w:szCs w:val="24"/>
                <w:lang w:val="en-GB"/>
              </w:rPr>
              <w:t>Allocation</w:t>
            </w:r>
          </w:p>
        </w:tc>
        <w:tc>
          <w:tcPr>
            <w:tcW w:w="5184" w:type="dxa"/>
          </w:tcPr>
          <w:p w14:paraId="6A3C2F34" w14:textId="77777777" w:rsidR="00EA76DD" w:rsidRPr="00743FAD" w:rsidRDefault="00EA76DD" w:rsidP="001965D7">
            <w:pPr>
              <w:spacing w:before="100" w:beforeAutospacing="1" w:after="100" w:afterAutospacing="1"/>
              <w:rPr>
                <w:szCs w:val="24"/>
                <w:lang w:val="en-GB"/>
              </w:rPr>
            </w:pPr>
            <w:r w:rsidRPr="00743FAD">
              <w:rPr>
                <w:szCs w:val="24"/>
                <w:lang w:val="en-GB"/>
              </w:rPr>
              <w:t>Localized</w:t>
            </w:r>
            <w:r>
              <w:rPr>
                <w:szCs w:val="24"/>
                <w:lang w:val="en-GB"/>
              </w:rPr>
              <w:t>, 70RBs</w:t>
            </w:r>
          </w:p>
        </w:tc>
      </w:tr>
      <w:tr w:rsidR="00EA76DD" w:rsidRPr="0015633C" w14:paraId="05F334E0" w14:textId="77777777" w:rsidTr="001965D7">
        <w:tc>
          <w:tcPr>
            <w:tcW w:w="4981" w:type="dxa"/>
          </w:tcPr>
          <w:p w14:paraId="6B89CBE1" w14:textId="77777777" w:rsidR="00EA76DD" w:rsidRPr="00743FAD" w:rsidRDefault="00EA76DD" w:rsidP="001965D7">
            <w:pPr>
              <w:spacing w:before="100" w:beforeAutospacing="1" w:after="100" w:afterAutospacing="1"/>
              <w:rPr>
                <w:szCs w:val="24"/>
                <w:lang w:val="en-GB"/>
              </w:rPr>
            </w:pPr>
            <w:r w:rsidRPr="00743FAD">
              <w:rPr>
                <w:szCs w:val="24"/>
                <w:lang w:val="en-GB"/>
              </w:rPr>
              <w:t>PUSCH MCS</w:t>
            </w:r>
          </w:p>
        </w:tc>
        <w:tc>
          <w:tcPr>
            <w:tcW w:w="5184" w:type="dxa"/>
          </w:tcPr>
          <w:p w14:paraId="205F6004" w14:textId="77777777" w:rsidR="00EA76DD" w:rsidRPr="00743FAD" w:rsidRDefault="00EA76DD" w:rsidP="001965D7">
            <w:pPr>
              <w:spacing w:before="100" w:beforeAutospacing="1" w:after="100" w:afterAutospacing="1"/>
              <w:rPr>
                <w:szCs w:val="24"/>
                <w:lang w:val="en-GB"/>
              </w:rPr>
            </w:pPr>
            <w:r>
              <w:rPr>
                <w:szCs w:val="24"/>
                <w:lang w:val="en-GB"/>
              </w:rPr>
              <w:t>MCS10, 17 and 25</w:t>
            </w:r>
          </w:p>
        </w:tc>
      </w:tr>
      <w:tr w:rsidR="00EA76DD" w:rsidRPr="0015633C" w14:paraId="7CCA41BD" w14:textId="77777777" w:rsidTr="001965D7">
        <w:trPr>
          <w:trHeight w:val="243"/>
        </w:trPr>
        <w:tc>
          <w:tcPr>
            <w:tcW w:w="4981" w:type="dxa"/>
          </w:tcPr>
          <w:p w14:paraId="5E402A6C" w14:textId="77777777" w:rsidR="00EA76DD" w:rsidRPr="00743FAD" w:rsidRDefault="00EA76DD" w:rsidP="001965D7">
            <w:pPr>
              <w:spacing w:before="100" w:beforeAutospacing="1" w:after="100" w:afterAutospacing="1"/>
              <w:rPr>
                <w:szCs w:val="24"/>
                <w:lang w:val="en-GB"/>
              </w:rPr>
            </w:pPr>
            <w:r>
              <w:rPr>
                <w:szCs w:val="24"/>
                <w:lang w:val="en-GB"/>
              </w:rPr>
              <w:t xml:space="preserve">Number of transmissions </w:t>
            </w:r>
          </w:p>
        </w:tc>
        <w:tc>
          <w:tcPr>
            <w:tcW w:w="5184" w:type="dxa"/>
          </w:tcPr>
          <w:p w14:paraId="5EA86226" w14:textId="77777777" w:rsidR="00EA76DD" w:rsidRPr="00743FAD" w:rsidRDefault="00EA76DD" w:rsidP="001965D7">
            <w:pPr>
              <w:spacing w:before="100" w:beforeAutospacing="1" w:after="100" w:afterAutospacing="1" w:line="240" w:lineRule="auto"/>
              <w:rPr>
                <w:szCs w:val="24"/>
                <w:lang w:val="en-GB"/>
              </w:rPr>
            </w:pPr>
            <w:r>
              <w:rPr>
                <w:szCs w:val="24"/>
                <w:lang w:val="en-GB"/>
              </w:rPr>
              <w:t>Maximum of 4</w:t>
            </w:r>
            <w:r w:rsidRPr="00743FAD">
              <w:rPr>
                <w:szCs w:val="24"/>
                <w:lang w:val="en-GB"/>
              </w:rPr>
              <w:t xml:space="preserve"> </w:t>
            </w:r>
          </w:p>
        </w:tc>
      </w:tr>
      <w:tr w:rsidR="00EA76DD" w:rsidRPr="0015633C" w14:paraId="4B543BCE" w14:textId="77777777" w:rsidTr="001965D7">
        <w:trPr>
          <w:trHeight w:val="243"/>
        </w:trPr>
        <w:tc>
          <w:tcPr>
            <w:tcW w:w="4981" w:type="dxa"/>
          </w:tcPr>
          <w:p w14:paraId="7648EC1D" w14:textId="77777777" w:rsidR="00EA76DD" w:rsidRPr="00743FAD" w:rsidRDefault="00EA76DD" w:rsidP="001965D7">
            <w:pPr>
              <w:spacing w:before="100" w:beforeAutospacing="1" w:after="100" w:afterAutospacing="1"/>
              <w:rPr>
                <w:szCs w:val="24"/>
                <w:lang w:val="en-GB"/>
              </w:rPr>
            </w:pPr>
            <w:r>
              <w:rPr>
                <w:szCs w:val="24"/>
                <w:lang w:val="en-GB"/>
              </w:rPr>
              <w:t xml:space="preserve">RV sequence  </w:t>
            </w:r>
          </w:p>
        </w:tc>
        <w:tc>
          <w:tcPr>
            <w:tcW w:w="5184" w:type="dxa"/>
          </w:tcPr>
          <w:p w14:paraId="6697097F" w14:textId="77777777" w:rsidR="00EA76DD" w:rsidRPr="00743FAD" w:rsidRDefault="00EA76DD" w:rsidP="001965D7">
            <w:pPr>
              <w:spacing w:before="100" w:beforeAutospacing="1" w:after="100" w:afterAutospacing="1" w:line="240" w:lineRule="auto"/>
              <w:rPr>
                <w:szCs w:val="24"/>
                <w:lang w:val="en-GB"/>
              </w:rPr>
            </w:pPr>
            <w:r>
              <w:rPr>
                <w:szCs w:val="24"/>
                <w:lang w:val="en-GB"/>
              </w:rPr>
              <w:t xml:space="preserve">All 0’s </w:t>
            </w:r>
          </w:p>
        </w:tc>
      </w:tr>
      <w:tr w:rsidR="00EA76DD" w:rsidRPr="0015633C" w14:paraId="7A3266EC" w14:textId="77777777" w:rsidTr="001965D7">
        <w:trPr>
          <w:trHeight w:val="243"/>
        </w:trPr>
        <w:tc>
          <w:tcPr>
            <w:tcW w:w="4981" w:type="dxa"/>
          </w:tcPr>
          <w:p w14:paraId="79873289" w14:textId="77777777" w:rsidR="00EA76DD" w:rsidRDefault="00EA76DD" w:rsidP="001965D7">
            <w:pPr>
              <w:spacing w:before="100" w:beforeAutospacing="1" w:after="100" w:afterAutospacing="1"/>
              <w:rPr>
                <w:szCs w:val="24"/>
                <w:lang w:val="en-GB"/>
              </w:rPr>
            </w:pPr>
            <w:r>
              <w:rPr>
                <w:szCs w:val="24"/>
                <w:lang w:val="en-GB"/>
              </w:rPr>
              <w:t xml:space="preserve">#Layers </w:t>
            </w:r>
          </w:p>
        </w:tc>
        <w:tc>
          <w:tcPr>
            <w:tcW w:w="5184" w:type="dxa"/>
          </w:tcPr>
          <w:p w14:paraId="52AAB6C4" w14:textId="77777777" w:rsidR="00EA76DD" w:rsidRDefault="00EA76DD" w:rsidP="001965D7">
            <w:pPr>
              <w:spacing w:before="100" w:beforeAutospacing="1" w:after="100" w:afterAutospacing="1"/>
              <w:rPr>
                <w:szCs w:val="24"/>
                <w:lang w:val="en-GB"/>
              </w:rPr>
            </w:pPr>
            <w:r>
              <w:rPr>
                <w:szCs w:val="24"/>
                <w:lang w:val="en-GB"/>
              </w:rPr>
              <w:t>1</w:t>
            </w:r>
          </w:p>
        </w:tc>
      </w:tr>
    </w:tbl>
    <w:p w14:paraId="7AA3773F" w14:textId="77777777" w:rsidR="00EA76DD" w:rsidRDefault="00EA76DD" w:rsidP="00EA76DD">
      <w:pPr>
        <w:jc w:val="both"/>
        <w:rPr>
          <w:bCs/>
        </w:rPr>
      </w:pPr>
    </w:p>
    <w:p w14:paraId="6C22B47B" w14:textId="77777777" w:rsidR="00EA76DD" w:rsidRDefault="00EA76DD" w:rsidP="00EA76DD">
      <w:pPr>
        <w:jc w:val="both"/>
        <w:rPr>
          <w:bCs/>
        </w:rPr>
      </w:pPr>
      <w:r>
        <w:rPr>
          <w:bCs/>
        </w:rPr>
        <w:t>Then, we consider the following cases:</w:t>
      </w:r>
    </w:p>
    <w:p w14:paraId="0A72B19F" w14:textId="77777777" w:rsidR="00EA76DD" w:rsidRPr="004E480B" w:rsidRDefault="00EA76DD" w:rsidP="00EA76DD">
      <w:pPr>
        <w:pStyle w:val="ListParagraph"/>
        <w:numPr>
          <w:ilvl w:val="0"/>
          <w:numId w:val="39"/>
        </w:numPr>
        <w:jc w:val="both"/>
        <w:rPr>
          <w:rFonts w:ascii="Times New Roman" w:hAnsi="Times New Roman"/>
          <w:bCs/>
          <w:sz w:val="20"/>
        </w:rPr>
      </w:pPr>
      <w:r w:rsidRPr="004E480B">
        <w:rPr>
          <w:rFonts w:ascii="Times New Roman" w:hAnsi="Times New Roman"/>
          <w:bCs/>
          <w:sz w:val="20"/>
        </w:rPr>
        <w:t xml:space="preserve">eMBB with ULPI: In every transmission, two consecutive symbols are chosen at random and preempted. </w:t>
      </w:r>
    </w:p>
    <w:p w14:paraId="6D14D9A1" w14:textId="77777777" w:rsidR="00EA76DD" w:rsidRPr="004E480B" w:rsidRDefault="00EA76DD" w:rsidP="00EA76DD">
      <w:pPr>
        <w:pStyle w:val="ListParagraph"/>
        <w:numPr>
          <w:ilvl w:val="0"/>
          <w:numId w:val="39"/>
        </w:numPr>
        <w:jc w:val="both"/>
        <w:rPr>
          <w:rFonts w:ascii="Times New Roman" w:hAnsi="Times New Roman"/>
          <w:bCs/>
          <w:sz w:val="20"/>
        </w:rPr>
      </w:pPr>
      <w:r w:rsidRPr="004E480B">
        <w:rPr>
          <w:rFonts w:ascii="Times New Roman" w:hAnsi="Times New Roman"/>
          <w:bCs/>
          <w:sz w:val="20"/>
        </w:rPr>
        <w:t xml:space="preserve">eMBB with </w:t>
      </w:r>
      <w:r>
        <w:rPr>
          <w:rFonts w:ascii="Times New Roman" w:hAnsi="Times New Roman"/>
          <w:bCs/>
          <w:sz w:val="20"/>
        </w:rPr>
        <w:t>PB</w:t>
      </w:r>
      <w:r w:rsidRPr="004E480B">
        <w:rPr>
          <w:rFonts w:ascii="Times New Roman" w:hAnsi="Times New Roman"/>
          <w:bCs/>
          <w:sz w:val="20"/>
        </w:rPr>
        <w:t>: In every transmission, two consecuti</w:t>
      </w:r>
      <w:r>
        <w:rPr>
          <w:rFonts w:ascii="Times New Roman" w:hAnsi="Times New Roman"/>
          <w:bCs/>
          <w:sz w:val="20"/>
        </w:rPr>
        <w:t xml:space="preserve">ve symbols are chosen; it is assumed that on those symbols the eURLLC received power is 3dB higher than eMBB. </w:t>
      </w:r>
    </w:p>
    <w:p w14:paraId="53EDF085" w14:textId="77777777" w:rsidR="00EA76DD" w:rsidRDefault="00EA76DD" w:rsidP="00EA76DD">
      <w:pPr>
        <w:rPr>
          <w:lang w:val="en-GB" w:eastAsia="ko-KR"/>
        </w:rPr>
      </w:pPr>
    </w:p>
    <w:p w14:paraId="6A31020B" w14:textId="77777777" w:rsidR="00EA76DD" w:rsidRDefault="00EA76DD" w:rsidP="00EA76DD">
      <w:pPr>
        <w:rPr>
          <w:lang w:val="en-GB" w:eastAsia="ko-KR"/>
        </w:rPr>
      </w:pPr>
      <w:r>
        <w:rPr>
          <w:lang w:val="en-GB" w:eastAsia="ko-KR"/>
        </w:rPr>
        <w:t>Also, in both cases, it is assumed that the DMRS symbols are not impacted. The results are illustrated in Figure 10 below, which compares the two schemes in terms of achievable eMBB throughput.</w:t>
      </w:r>
    </w:p>
    <w:p w14:paraId="75285721" w14:textId="77777777" w:rsidR="00EA76DD" w:rsidRDefault="00EA76DD" w:rsidP="00EA76DD">
      <w:pPr>
        <w:keepNext/>
        <w:jc w:val="center"/>
      </w:pPr>
      <w:r>
        <w:rPr>
          <w:noProof/>
          <w:lang w:val="en-GB" w:eastAsia="ko-KR"/>
        </w:rPr>
        <w:drawing>
          <wp:inline distT="0" distB="0" distL="0" distR="0" wp14:anchorId="63678412" wp14:editId="15429BBB">
            <wp:extent cx="4569141" cy="3496666"/>
            <wp:effectExtent l="0" t="0" r="317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672" cy="3499368"/>
                    </a:xfrm>
                    <a:prstGeom prst="rect">
                      <a:avLst/>
                    </a:prstGeom>
                    <a:noFill/>
                    <a:ln>
                      <a:noFill/>
                    </a:ln>
                  </pic:spPr>
                </pic:pic>
              </a:graphicData>
            </a:graphic>
          </wp:inline>
        </w:drawing>
      </w:r>
    </w:p>
    <w:p w14:paraId="27A385D9" w14:textId="77777777" w:rsidR="00EA76DD" w:rsidRDefault="00EA76DD" w:rsidP="00EA76DD">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0:eMBB performance under ULPI and eURLLC power boosting with different MCS values.</w:t>
      </w:r>
    </w:p>
    <w:p w14:paraId="4752AF39" w14:textId="77777777" w:rsidR="00EA76DD" w:rsidRDefault="00EA76DD" w:rsidP="00EA76DD">
      <w:pPr>
        <w:jc w:val="both"/>
      </w:pPr>
      <w:r>
        <w:t xml:space="preserve">As shown in this figure, the eMBB performance with ULPI is superior in all the considered cases. The reason is that without eURLLC cancellation, the receiver assumes that the eURLLC transmission belong to eMBB; hence, it takes the wrong symbols and generate the LLRs </w:t>
      </w:r>
      <w:r w:rsidRPr="00A4435D">
        <w:rPr>
          <w:i/>
        </w:rPr>
        <w:t>with the incorrect interference estimation assumption</w:t>
      </w:r>
      <w:r>
        <w:t>. As the MCS gets larger, the impact of assuming the wrong symbols as valid ones becomes more significant. Hence, at MCS25, there is a considerable gap between the eMBB performance with ULPI and power boosting.</w:t>
      </w:r>
    </w:p>
    <w:p w14:paraId="4A18EBEF" w14:textId="77777777" w:rsidR="00EA76DD" w:rsidRDefault="00EA76DD" w:rsidP="00EA76DD">
      <w:pPr>
        <w:jc w:val="both"/>
        <w:rPr>
          <w:b/>
        </w:rPr>
      </w:pPr>
      <w:r w:rsidRPr="00046166">
        <w:rPr>
          <w:b/>
        </w:rPr>
        <w:lastRenderedPageBreak/>
        <w:t xml:space="preserve">Observation 14: From the link-level performance evaluations, the eMBB performance with ULPI significantly outperforms the performance of eMBB with eURLLC power boosting. </w:t>
      </w:r>
    </w:p>
    <w:p w14:paraId="391FFB94" w14:textId="77777777" w:rsidR="00EA76DD" w:rsidRPr="00722A5D" w:rsidRDefault="00EA76DD" w:rsidP="00EA76DD">
      <w:pPr>
        <w:jc w:val="both"/>
      </w:pPr>
      <w:r>
        <w:t>From the results above, there is no benefit of keeping eMBB transmission when URLLC interference is present (e.g., URLLC with power boost) from eMBB throughput point of view (in fact significant performance loss due to interference mismatch). On the other side, the benefit of ULPI on URLLC UEs are substantial as shown in SLS and can also be analyzed from LLS as the following. In power boosting case, URLLC UEs will be heavily interfered by the eMBB interference. In the ULPI case, URLLC UE will see no intracell interference thanks to ULPI, hence URLLC performance will be substantially better when multiplexed with eMBB UEs with ULPI capability. This is especially the case for a high throughput eMBB UE in high geometry.</w:t>
      </w:r>
    </w:p>
    <w:bookmarkEnd w:id="16"/>
    <w:p w14:paraId="1B0328BF" w14:textId="77777777" w:rsidR="00EA76DD" w:rsidRPr="001D2540" w:rsidRDefault="00EA76DD" w:rsidP="00EA76DD">
      <w:pPr>
        <w:pStyle w:val="Heading1"/>
        <w:rPr>
          <w:rFonts w:ascii="Times New Roman" w:hAnsi="Times New Roman"/>
        </w:rPr>
      </w:pPr>
      <w:r w:rsidRPr="001D2540">
        <w:rPr>
          <w:rFonts w:ascii="Times New Roman" w:hAnsi="Times New Roman"/>
        </w:rPr>
        <w:t>Conclusion</w:t>
      </w:r>
    </w:p>
    <w:p w14:paraId="633EE1E7" w14:textId="77777777" w:rsidR="00EA76DD" w:rsidRPr="001D2540" w:rsidRDefault="00EA76DD" w:rsidP="00EA76DD">
      <w:pPr>
        <w:jc w:val="both"/>
        <w:rPr>
          <w:b/>
          <w:sz w:val="22"/>
          <w:szCs w:val="24"/>
          <w:lang w:val="en-GB" w:eastAsia="ko-KR"/>
        </w:rPr>
      </w:pPr>
      <w:r w:rsidRPr="00602B11">
        <w:rPr>
          <w:b/>
          <w:sz w:val="22"/>
          <w:szCs w:val="24"/>
          <w:lang w:val="en-GB" w:eastAsia="ko-KR"/>
        </w:rPr>
        <w:t>Observation 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eMBB transmissions that interfere with the URLLC ones. Compared to semi-static power control, the eMBB performance is improved since eMBB transmissions are only suspended when URLLC transmission is present.</w:t>
      </w:r>
    </w:p>
    <w:p w14:paraId="7E6D55CC" w14:textId="77777777" w:rsidR="00EA76DD" w:rsidRPr="001D2540" w:rsidRDefault="00EA76DD" w:rsidP="00EA76DD">
      <w:pPr>
        <w:jc w:val="both"/>
        <w:rPr>
          <w:sz w:val="22"/>
          <w:szCs w:val="24"/>
          <w:lang w:val="en-GB" w:eastAsia="ko-KR"/>
        </w:rPr>
      </w:pPr>
      <w:r w:rsidRPr="00602B11">
        <w:rPr>
          <w:b/>
          <w:sz w:val="22"/>
          <w:szCs w:val="24"/>
          <w:lang w:val="en-GB" w:eastAsia="ko-KR"/>
        </w:rPr>
        <w:t>Observation 2</w:t>
      </w:r>
      <w:r w:rsidRPr="001D2540">
        <w:rPr>
          <w:sz w:val="22"/>
          <w:szCs w:val="24"/>
          <w:lang w:val="en-GB" w:eastAsia="ko-KR"/>
        </w:rPr>
        <w:t xml:space="preserve">: </w:t>
      </w:r>
      <w:r w:rsidRPr="001D2540">
        <w:rPr>
          <w:b/>
          <w:sz w:val="22"/>
          <w:szCs w:val="24"/>
          <w:lang w:val="en-GB" w:eastAsia="ko-KR"/>
        </w:rPr>
        <w:t>As compared to an eMBB UE that is not able to suspend its transmission, the eMBB user supporting ULPI experiences an enhanced performance since it can be allocated a larger bandwidth.</w:t>
      </w:r>
      <w:r w:rsidRPr="001D2540">
        <w:rPr>
          <w:sz w:val="22"/>
          <w:szCs w:val="24"/>
          <w:lang w:val="en-GB" w:eastAsia="ko-KR"/>
        </w:rPr>
        <w:t xml:space="preserve"> </w:t>
      </w:r>
    </w:p>
    <w:p w14:paraId="43816F1E" w14:textId="77777777" w:rsidR="00EA76DD" w:rsidRPr="001D2540" w:rsidRDefault="00EA76DD" w:rsidP="00EA76DD">
      <w:pPr>
        <w:jc w:val="both"/>
        <w:rPr>
          <w:b/>
          <w:sz w:val="22"/>
          <w:lang w:val="en-GB" w:eastAsia="ko-KR"/>
        </w:rPr>
      </w:pPr>
      <w:r w:rsidRPr="00602B11">
        <w:rPr>
          <w:b/>
          <w:sz w:val="22"/>
          <w:lang w:val="en-GB" w:eastAsia="ko-KR"/>
        </w:rPr>
        <w:t>Proposal 1</w:t>
      </w:r>
      <w:r w:rsidRPr="001D2540">
        <w:rPr>
          <w:b/>
          <w:sz w:val="22"/>
          <w:lang w:val="en-GB" w:eastAsia="ko-KR"/>
        </w:rPr>
        <w:t>: To reduce the ULPI timeline, its PDCCH can be configured with a small number of candidates and non-overlapping CCEs for channel estimation.</w:t>
      </w:r>
    </w:p>
    <w:p w14:paraId="57909D0D" w14:textId="77777777" w:rsidR="00EA76DD" w:rsidRPr="001D2540" w:rsidRDefault="00EA76DD" w:rsidP="00EA76DD">
      <w:pPr>
        <w:jc w:val="both"/>
        <w:rPr>
          <w:b/>
          <w:sz w:val="22"/>
          <w:lang w:val="en-GB" w:eastAsia="ko-KR"/>
        </w:rPr>
      </w:pPr>
      <w:r w:rsidRPr="00FA2EBD">
        <w:rPr>
          <w:b/>
          <w:sz w:val="22"/>
          <w:lang w:val="en-GB" w:eastAsia="ko-KR"/>
        </w:rPr>
        <w:t>Proposal 2</w:t>
      </w:r>
      <w:r w:rsidRPr="001D2540">
        <w:rPr>
          <w:b/>
          <w:sz w:val="22"/>
          <w:lang w:val="en-GB" w:eastAsia="ko-KR"/>
        </w:rPr>
        <w:t xml:space="preserve">: ULPI can be sent via a group-common DCI. </w:t>
      </w:r>
    </w:p>
    <w:p w14:paraId="61E5DCAE" w14:textId="77777777" w:rsidR="00EA76DD" w:rsidRPr="001D2540" w:rsidRDefault="00EA76DD" w:rsidP="00EA76DD">
      <w:pPr>
        <w:jc w:val="both"/>
        <w:rPr>
          <w:b/>
          <w:sz w:val="22"/>
          <w:szCs w:val="24"/>
          <w:lang w:val="en-GB" w:eastAsia="ko-KR"/>
        </w:rPr>
      </w:pPr>
      <w:r w:rsidRPr="00FA2EBD">
        <w:rPr>
          <w:b/>
          <w:sz w:val="22"/>
          <w:szCs w:val="24"/>
          <w:lang w:val="en-GB" w:eastAsia="ko-KR"/>
        </w:rPr>
        <w:t>Proposal 3</w:t>
      </w:r>
      <w:r w:rsidRPr="001D2540">
        <w:rPr>
          <w:sz w:val="22"/>
          <w:szCs w:val="24"/>
          <w:lang w:val="en-GB" w:eastAsia="ko-KR"/>
        </w:rPr>
        <w:t xml:space="preserve">: </w:t>
      </w:r>
      <w:r w:rsidRPr="001D2540">
        <w:rPr>
          <w:b/>
          <w:sz w:val="22"/>
          <w:szCs w:val="24"/>
          <w:lang w:val="en-GB" w:eastAsia="ko-KR"/>
        </w:rPr>
        <w:t xml:space="preserve">The support for ULPI is based on a UE capability for Rel. 16 eMBB users. </w:t>
      </w:r>
    </w:p>
    <w:p w14:paraId="4A4FDAB3" w14:textId="77777777" w:rsidR="00EA76DD" w:rsidRPr="001D2540" w:rsidRDefault="00EA76DD" w:rsidP="00EA76DD">
      <w:pPr>
        <w:jc w:val="both"/>
        <w:rPr>
          <w:b/>
          <w:sz w:val="22"/>
          <w:szCs w:val="24"/>
          <w:lang w:val="en-GB" w:eastAsia="ko-KR"/>
        </w:rPr>
      </w:pPr>
      <w:r w:rsidRPr="00FA2EBD">
        <w:rPr>
          <w:b/>
          <w:sz w:val="22"/>
          <w:szCs w:val="24"/>
          <w:lang w:val="en-GB" w:eastAsia="ko-KR"/>
        </w:rPr>
        <w:t>Observation 3</w:t>
      </w:r>
      <w:r w:rsidRPr="001D2540">
        <w:rPr>
          <w:b/>
          <w:sz w:val="22"/>
          <w:szCs w:val="24"/>
          <w:lang w:val="en-GB" w:eastAsia="ko-KR"/>
        </w:rPr>
        <w:t xml:space="preserve">: The Rel. 16 eMBB users capable of UL pre-emption are not required to always monitor the ULPI channel. </w:t>
      </w:r>
    </w:p>
    <w:p w14:paraId="7485D68C" w14:textId="77777777" w:rsidR="00EA76DD" w:rsidRPr="001D2540" w:rsidRDefault="00EA76DD" w:rsidP="00EA76DD">
      <w:pPr>
        <w:jc w:val="both"/>
        <w:rPr>
          <w:b/>
          <w:sz w:val="22"/>
          <w:szCs w:val="24"/>
          <w:lang w:val="en-GB" w:eastAsia="ko-KR"/>
        </w:rPr>
      </w:pPr>
      <w:r w:rsidRPr="00FA2EBD">
        <w:rPr>
          <w:b/>
          <w:sz w:val="22"/>
          <w:szCs w:val="24"/>
          <w:lang w:val="en-GB" w:eastAsia="ko-KR"/>
        </w:rPr>
        <w:t>Observation 4</w:t>
      </w:r>
      <w:r w:rsidRPr="001D2540">
        <w:rPr>
          <w:b/>
          <w:sz w:val="22"/>
          <w:szCs w:val="24"/>
          <w:lang w:val="en-GB" w:eastAsia="ko-KR"/>
        </w:rPr>
        <w:t xml:space="preserve">: ULPI can be implemented with different monitoring and processing timeline capabilities for different deployment scenarios. </w:t>
      </w:r>
    </w:p>
    <w:p w14:paraId="4D84AAAD" w14:textId="77777777" w:rsidR="00EA76DD" w:rsidRPr="001D2540" w:rsidRDefault="00EA76DD" w:rsidP="00EA76DD">
      <w:pPr>
        <w:jc w:val="both"/>
        <w:rPr>
          <w:b/>
          <w:sz w:val="22"/>
          <w:lang w:val="en-GB" w:eastAsia="ko-KR"/>
        </w:rPr>
      </w:pPr>
      <w:r w:rsidRPr="00FA2EBD">
        <w:rPr>
          <w:b/>
          <w:sz w:val="22"/>
          <w:lang w:val="en-GB" w:eastAsia="ko-KR"/>
        </w:rPr>
        <w:t>Observation 5</w:t>
      </w:r>
      <w:r w:rsidRPr="001D2540">
        <w:rPr>
          <w:b/>
          <w:sz w:val="22"/>
          <w:lang w:val="en-GB" w:eastAsia="ko-KR"/>
        </w:rPr>
        <w:t xml:space="preserve">: Even when GF is used for URLLC, the retransmission performance can be enhanced by reducing eMBB interference via monitoring ULPI. </w:t>
      </w:r>
    </w:p>
    <w:p w14:paraId="75948563" w14:textId="77777777" w:rsidR="00EA76DD" w:rsidRPr="001D2540" w:rsidRDefault="00EA76DD" w:rsidP="00EA76DD">
      <w:pPr>
        <w:jc w:val="both"/>
        <w:rPr>
          <w:b/>
          <w:sz w:val="22"/>
          <w:lang w:val="en-GB" w:eastAsia="ko-KR"/>
        </w:rPr>
      </w:pPr>
      <w:r w:rsidRPr="00FA2EBD">
        <w:rPr>
          <w:b/>
          <w:sz w:val="22"/>
          <w:szCs w:val="24"/>
          <w:lang w:val="en-GB" w:eastAsia="ko-KR"/>
        </w:rPr>
        <w:t>Observation 6</w:t>
      </w:r>
      <w:r w:rsidRPr="001D2540">
        <w:rPr>
          <w:sz w:val="22"/>
          <w:szCs w:val="24"/>
          <w:lang w:val="en-GB" w:eastAsia="ko-KR"/>
        </w:rPr>
        <w:t xml:space="preserve">: </w:t>
      </w:r>
      <w:r w:rsidRPr="001D2540">
        <w:rPr>
          <w:b/>
          <w:sz w:val="22"/>
          <w:szCs w:val="24"/>
          <w:lang w:val="en-GB" w:eastAsia="ko-KR"/>
        </w:rPr>
        <w:t>The monitoring and reaction to ULPI, per UE capability, takes less processing time than the processing time N2 during which URLLC UEs monitor UL grants and prepare uplink data transmissions.</w:t>
      </w:r>
    </w:p>
    <w:p w14:paraId="5DCE1F4C" w14:textId="77777777" w:rsidR="00EA76DD" w:rsidRPr="001D2540" w:rsidRDefault="00EA76DD" w:rsidP="00EA76DD">
      <w:pPr>
        <w:jc w:val="both"/>
        <w:rPr>
          <w:sz w:val="22"/>
          <w:szCs w:val="24"/>
          <w:lang w:val="en-GB" w:eastAsia="ko-KR"/>
        </w:rPr>
      </w:pPr>
      <w:r w:rsidRPr="00FA2EBD">
        <w:rPr>
          <w:b/>
          <w:sz w:val="22"/>
          <w:szCs w:val="24"/>
          <w:lang w:val="en-GB" w:eastAsia="ko-KR"/>
        </w:rPr>
        <w:t>Observation 7</w:t>
      </w:r>
      <w:r w:rsidRPr="001D2540">
        <w:rPr>
          <w:b/>
          <w:sz w:val="22"/>
          <w:szCs w:val="24"/>
          <w:lang w:val="en-GB" w:eastAsia="ko-KR"/>
        </w:rPr>
        <w:t>: ULPI PDCCH reliability can be achieved with a relatively small AL.</w:t>
      </w:r>
    </w:p>
    <w:p w14:paraId="47939C06" w14:textId="77777777" w:rsidR="00EA76DD" w:rsidRPr="001D2540" w:rsidRDefault="00EA76DD" w:rsidP="00EA76DD">
      <w:pPr>
        <w:jc w:val="both"/>
        <w:rPr>
          <w:sz w:val="22"/>
          <w:szCs w:val="24"/>
          <w:lang w:val="en-GB" w:eastAsia="ko-KR"/>
        </w:rPr>
      </w:pPr>
      <w:r w:rsidRPr="00FA2EBD">
        <w:rPr>
          <w:b/>
          <w:sz w:val="22"/>
          <w:szCs w:val="24"/>
          <w:lang w:val="en-GB" w:eastAsia="ko-KR"/>
        </w:rPr>
        <w:t>Observation 8</w:t>
      </w:r>
      <w:r w:rsidRPr="001D2540">
        <w:rPr>
          <w:b/>
          <w:sz w:val="22"/>
          <w:szCs w:val="24"/>
          <w:lang w:val="en-GB" w:eastAsia="ko-KR"/>
        </w:rPr>
        <w:t>: The timing alignment of UEs with different TAs for ULPI processing can be done in the same way as SFI which is signalled by GC-PDCCH.</w:t>
      </w:r>
    </w:p>
    <w:p w14:paraId="04D55DDC"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9</w:t>
      </w:r>
      <w:r w:rsidRPr="001D2540">
        <w:rPr>
          <w:rFonts w:ascii="Times New Roman" w:hAnsi="Times New Roman"/>
          <w:b/>
          <w:sz w:val="22"/>
          <w:lang w:val="en-GB" w:eastAsia="ko-KR"/>
        </w:rPr>
        <w:t>: Boosting transmission power of URLLC UEs is infeasible for cell-edge UEs with limited power headroom and is ineffective in the interference-limited regime for all URLLC UEs.</w:t>
      </w:r>
    </w:p>
    <w:p w14:paraId="087E85EF"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2"/>
          <w:lang w:val="en-GB" w:eastAsia="ko-KR"/>
        </w:rPr>
      </w:pPr>
    </w:p>
    <w:p w14:paraId="78E4E076"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10:</w:t>
      </w:r>
      <w:r w:rsidRPr="001D2540">
        <w:rPr>
          <w:rFonts w:ascii="Times New Roman" w:hAnsi="Times New Roman"/>
          <w:sz w:val="22"/>
          <w:lang w:val="en-GB" w:eastAsia="ko-KR"/>
        </w:rPr>
        <w:t xml:space="preserve"> </w:t>
      </w:r>
      <w:r w:rsidRPr="001D2540">
        <w:rPr>
          <w:rFonts w:ascii="Times New Roman" w:hAnsi="Times New Roman"/>
          <w:b/>
          <w:sz w:val="22"/>
          <w:lang w:val="en-GB" w:eastAsia="ko-KR"/>
        </w:rPr>
        <w:t>For eMBB UEs, semi-static transmission power reduction to maintain satisfactory URLLC performance significantly impacts the eMBB performance.</w:t>
      </w:r>
    </w:p>
    <w:p w14:paraId="7F84095F" w14:textId="77777777" w:rsidR="00EA76DD" w:rsidRPr="001D2540" w:rsidRDefault="00EA76DD" w:rsidP="00EA76DD">
      <w:pPr>
        <w:pStyle w:val="BodyText"/>
        <w:overflowPunct/>
        <w:autoSpaceDE/>
        <w:autoSpaceDN/>
        <w:adjustRightInd/>
        <w:spacing w:after="0"/>
        <w:textAlignment w:val="auto"/>
        <w:rPr>
          <w:rFonts w:ascii="Times New Roman" w:hAnsi="Times New Roman"/>
          <w:b/>
          <w:sz w:val="24"/>
          <w:lang w:val="en-GB" w:eastAsia="ko-KR"/>
        </w:rPr>
      </w:pPr>
    </w:p>
    <w:p w14:paraId="0768811E" w14:textId="77777777" w:rsidR="00EA76DD" w:rsidRDefault="00EA76DD" w:rsidP="00EA76DD">
      <w:pPr>
        <w:jc w:val="both"/>
        <w:rPr>
          <w:b/>
          <w:sz w:val="22"/>
          <w:szCs w:val="24"/>
          <w:lang w:val="en-GB" w:eastAsia="ko-KR"/>
        </w:rPr>
      </w:pPr>
      <w:r w:rsidRPr="00FA2EBD">
        <w:rPr>
          <w:b/>
          <w:sz w:val="22"/>
          <w:szCs w:val="24"/>
          <w:lang w:val="en-GB" w:eastAsia="ko-KR"/>
        </w:rPr>
        <w:t>Observation 11:</w:t>
      </w:r>
      <w:r>
        <w:rPr>
          <w:b/>
          <w:sz w:val="22"/>
          <w:szCs w:val="24"/>
          <w:lang w:val="en-GB" w:eastAsia="ko-KR"/>
        </w:rPr>
        <w:t xml:space="preserve"> In intra</w:t>
      </w:r>
      <w:r w:rsidRPr="001D2540">
        <w:rPr>
          <w:b/>
          <w:sz w:val="22"/>
          <w:szCs w:val="24"/>
          <w:lang w:val="en-GB" w:eastAsia="ko-KR"/>
        </w:rPr>
        <w:t>-cell eMBB and URLLC multiplexing on the uplink, semi-static power control of eMBB UEs significantly degrades the URLLC performance, unless the target received data SNR of eMBB is very low, resulting in significantly degraded eMBB performance.</w:t>
      </w:r>
    </w:p>
    <w:p w14:paraId="4F2E1C43" w14:textId="77777777" w:rsidR="00EA76DD" w:rsidRPr="008A23C7" w:rsidRDefault="00EA76DD" w:rsidP="00EA76DD">
      <w:pPr>
        <w:jc w:val="both"/>
        <w:rPr>
          <w:b/>
          <w:sz w:val="22"/>
          <w:szCs w:val="22"/>
          <w:lang w:val="en-GB" w:eastAsia="zh-CN"/>
        </w:rPr>
      </w:pPr>
      <w:r w:rsidRPr="00FA2EBD">
        <w:rPr>
          <w:b/>
          <w:sz w:val="22"/>
          <w:szCs w:val="22"/>
          <w:lang w:val="en-GB" w:eastAsia="zh-CN"/>
        </w:rPr>
        <w:lastRenderedPageBreak/>
        <w:t>Observation 12</w:t>
      </w:r>
      <w:r w:rsidRPr="00FE7C50">
        <w:rPr>
          <w:b/>
          <w:sz w:val="22"/>
          <w:szCs w:val="22"/>
          <w:lang w:val="en-GB" w:eastAsia="zh-CN"/>
        </w:rPr>
        <w:t xml:space="preserve">: </w:t>
      </w:r>
      <w:r>
        <w:rPr>
          <w:b/>
          <w:sz w:val="22"/>
          <w:szCs w:val="22"/>
          <w:lang w:val="en-GB" w:eastAsia="zh-CN"/>
        </w:rPr>
        <w:t xml:space="preserve">Narrowband </w:t>
      </w:r>
      <w:r w:rsidRPr="00FE7C50">
        <w:rPr>
          <w:b/>
          <w:sz w:val="22"/>
          <w:szCs w:val="22"/>
          <w:lang w:val="en-GB" w:eastAsia="zh-CN"/>
        </w:rPr>
        <w:t xml:space="preserve">URLLC </w:t>
      </w:r>
      <w:r>
        <w:rPr>
          <w:b/>
          <w:sz w:val="22"/>
          <w:szCs w:val="22"/>
          <w:lang w:val="en-GB" w:eastAsia="zh-CN"/>
        </w:rPr>
        <w:t xml:space="preserve">with </w:t>
      </w:r>
      <w:r w:rsidRPr="00FE7C50">
        <w:rPr>
          <w:b/>
          <w:sz w:val="22"/>
          <w:szCs w:val="22"/>
          <w:lang w:val="en-GB" w:eastAsia="zh-CN"/>
        </w:rPr>
        <w:t>power boosting is less efficient than wideband power allocation and incurs higher IoT.</w:t>
      </w:r>
    </w:p>
    <w:p w14:paraId="36FF114E" w14:textId="77777777" w:rsidR="00EA76DD" w:rsidRPr="008A23C7" w:rsidRDefault="00EA76DD" w:rsidP="00EA76DD">
      <w:pPr>
        <w:jc w:val="both"/>
        <w:rPr>
          <w:b/>
          <w:sz w:val="22"/>
          <w:lang w:val="en-GB" w:eastAsia="zh-CN"/>
        </w:rPr>
      </w:pPr>
      <w:r w:rsidRPr="00FA2EBD">
        <w:rPr>
          <w:b/>
          <w:sz w:val="22"/>
          <w:lang w:val="en-GB" w:eastAsia="zh-CN"/>
        </w:rPr>
        <w:t>Observation 13</w:t>
      </w:r>
      <w:r w:rsidRPr="008A23C7">
        <w:rPr>
          <w:b/>
          <w:sz w:val="22"/>
          <w:lang w:val="en-GB" w:eastAsia="zh-CN"/>
        </w:rPr>
        <w:t xml:space="preserve">: </w:t>
      </w:r>
      <w:r>
        <w:rPr>
          <w:b/>
          <w:sz w:val="22"/>
          <w:lang w:val="en-GB" w:eastAsia="zh-CN"/>
        </w:rPr>
        <w:t xml:space="preserve">Narrowband </w:t>
      </w:r>
      <w:r w:rsidRPr="008A23C7">
        <w:rPr>
          <w:b/>
          <w:sz w:val="22"/>
          <w:lang w:val="en-GB" w:eastAsia="zh-CN"/>
        </w:rPr>
        <w:t xml:space="preserve">URLLC </w:t>
      </w:r>
      <w:r>
        <w:rPr>
          <w:b/>
          <w:sz w:val="22"/>
          <w:lang w:val="en-GB" w:eastAsia="zh-CN"/>
        </w:rPr>
        <w:t xml:space="preserve">with </w:t>
      </w:r>
      <w:r w:rsidRPr="008A23C7">
        <w:rPr>
          <w:b/>
          <w:sz w:val="22"/>
          <w:lang w:val="en-GB" w:eastAsia="zh-CN"/>
        </w:rPr>
        <w:t>power boosting has worse performance than wideband power allocation, with or without ULPI.</w:t>
      </w:r>
    </w:p>
    <w:p w14:paraId="7247A471" w14:textId="77777777" w:rsidR="00EA76DD" w:rsidRPr="00046166" w:rsidRDefault="00EA76DD" w:rsidP="00EA76DD">
      <w:pPr>
        <w:jc w:val="both"/>
        <w:rPr>
          <w:b/>
        </w:rPr>
      </w:pPr>
      <w:r>
        <w:rPr>
          <w:b/>
        </w:rPr>
        <w:t>Observation 14</w:t>
      </w:r>
      <w:r w:rsidRPr="00046166">
        <w:rPr>
          <w:b/>
        </w:rPr>
        <w:t xml:space="preserve">: From the link-level performance evaluations, the eMBB performance with ULPI significantly outperforms the performance of eMBB with eURLLC power boosting. </w:t>
      </w:r>
    </w:p>
    <w:p w14:paraId="417C6B5A" w14:textId="77777777" w:rsidR="00EA76DD" w:rsidRPr="001D2540" w:rsidRDefault="00EA76DD" w:rsidP="00EA76DD">
      <w:pPr>
        <w:pStyle w:val="Heading1"/>
        <w:rPr>
          <w:rFonts w:ascii="Times New Roman" w:hAnsi="Times New Roman"/>
        </w:rPr>
      </w:pPr>
      <w:r w:rsidRPr="001D2540">
        <w:rPr>
          <w:rFonts w:ascii="Times New Roman" w:hAnsi="Times New Roman"/>
        </w:rPr>
        <w:t>References</w:t>
      </w:r>
      <w:bookmarkStart w:id="17" w:name="_Ref450583331"/>
      <w:bookmarkEnd w:id="17"/>
    </w:p>
    <w:p w14:paraId="5D2F2F8A" w14:textId="77777777" w:rsidR="00EA76DD" w:rsidRPr="001D2540" w:rsidRDefault="00EA76DD" w:rsidP="00EA76DD">
      <w:pPr>
        <w:numPr>
          <w:ilvl w:val="0"/>
          <w:numId w:val="4"/>
        </w:numPr>
        <w:spacing w:before="100" w:beforeAutospacing="1" w:after="100" w:afterAutospacing="1"/>
        <w:rPr>
          <w:b/>
          <w:sz w:val="22"/>
          <w:lang w:eastAsia="ar-SA"/>
        </w:rPr>
      </w:pPr>
      <w:r w:rsidRPr="001D2540">
        <w:rPr>
          <w:b/>
          <w:sz w:val="22"/>
          <w:lang w:eastAsia="ar-SA"/>
        </w:rPr>
        <w:t>R1-1610188, “URLLC system capacity and URLLC/eMBB multiplexing efficiency analysis,” Qualcomm, 3GPP TSG-RAN WG1 #86-BIS, Lisbon, Portugal, October 2016.</w:t>
      </w:r>
    </w:p>
    <w:p w14:paraId="763FA4C9" w14:textId="77777777" w:rsidR="00EA76DD" w:rsidRDefault="00EA76DD" w:rsidP="00EA76DD">
      <w:pPr>
        <w:pStyle w:val="Heading1"/>
        <w:rPr>
          <w:rFonts w:ascii="Times New Roman" w:hAnsi="Times New Roman"/>
        </w:rPr>
      </w:pPr>
      <w:r w:rsidRPr="001D2540">
        <w:rPr>
          <w:rFonts w:ascii="Times New Roman" w:hAnsi="Times New Roman"/>
        </w:rPr>
        <w:t xml:space="preserve"> Appendix: System-level simulation assumptions</w:t>
      </w:r>
    </w:p>
    <w:p w14:paraId="02A1A331" w14:textId="77777777" w:rsidR="00EA76DD" w:rsidRDefault="00EA76DD" w:rsidP="00EA76DD">
      <w:pPr>
        <w:rPr>
          <w:lang w:val="en-GB"/>
        </w:rPr>
      </w:pPr>
    </w:p>
    <w:p w14:paraId="0DFE3F22" w14:textId="77777777" w:rsidR="00EA76DD" w:rsidRPr="00DF0339" w:rsidRDefault="00EA76DD" w:rsidP="00EA76DD">
      <w:pPr>
        <w:pStyle w:val="Caption"/>
        <w:jc w:val="center"/>
        <w:rPr>
          <w:sz w:val="22"/>
        </w:rPr>
      </w:pPr>
      <w:r w:rsidRPr="00DF0339">
        <w:rPr>
          <w:sz w:val="22"/>
        </w:rPr>
        <w:t xml:space="preserve">Table </w:t>
      </w:r>
      <w:r>
        <w:rPr>
          <w:sz w:val="22"/>
        </w:rPr>
        <w:t>9</w:t>
      </w:r>
      <w:r w:rsidRPr="00DF0339">
        <w:rPr>
          <w:sz w:val="22"/>
        </w:rPr>
        <w:t xml:space="preserve">-I. </w:t>
      </w:r>
      <w:r>
        <w:rPr>
          <w:sz w:val="22"/>
        </w:rPr>
        <w:t xml:space="preserve">Simulation assumptions for 4GHz layout </w:t>
      </w:r>
      <w:r w:rsidRPr="00DF0339">
        <w:rPr>
          <w:sz w:val="22"/>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EA76DD" w:rsidRPr="001D2540" w14:paraId="2D5E4EEB" w14:textId="77777777" w:rsidTr="001965D7">
        <w:tc>
          <w:tcPr>
            <w:tcW w:w="3680" w:type="dxa"/>
            <w:shd w:val="clear" w:color="auto" w:fill="000000" w:themeFill="text1"/>
            <w:tcMar>
              <w:top w:w="72" w:type="dxa"/>
              <w:left w:w="144" w:type="dxa"/>
              <w:bottom w:w="72" w:type="dxa"/>
              <w:right w:w="144" w:type="dxa"/>
            </w:tcMar>
            <w:hideMark/>
          </w:tcPr>
          <w:p w14:paraId="6DC8B4E5" w14:textId="77777777" w:rsidR="00EA76DD" w:rsidRPr="001D2540" w:rsidRDefault="00EA76DD" w:rsidP="001965D7">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47D0B937" w14:textId="77777777" w:rsidR="00EA76DD" w:rsidRPr="001D2540" w:rsidRDefault="00EA76DD" w:rsidP="001965D7">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EA76DD" w:rsidRPr="001D2540" w14:paraId="6A779160" w14:textId="77777777" w:rsidTr="001965D7">
        <w:tc>
          <w:tcPr>
            <w:tcW w:w="3680" w:type="dxa"/>
            <w:shd w:val="clear" w:color="auto" w:fill="D5EDF8"/>
            <w:tcMar>
              <w:top w:w="72" w:type="dxa"/>
              <w:left w:w="144" w:type="dxa"/>
              <w:bottom w:w="72" w:type="dxa"/>
              <w:right w:w="144" w:type="dxa"/>
            </w:tcMar>
            <w:hideMark/>
          </w:tcPr>
          <w:p w14:paraId="1606625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0C1BED">
              <w:t xml:space="preserve">Channel Model </w:t>
            </w:r>
          </w:p>
        </w:tc>
        <w:tc>
          <w:tcPr>
            <w:tcW w:w="6070" w:type="dxa"/>
            <w:shd w:val="clear" w:color="auto" w:fill="D5EDF8"/>
            <w:tcMar>
              <w:top w:w="72" w:type="dxa"/>
              <w:left w:w="144" w:type="dxa"/>
              <w:bottom w:w="72" w:type="dxa"/>
              <w:right w:w="144" w:type="dxa"/>
            </w:tcMar>
            <w:hideMark/>
          </w:tcPr>
          <w:p w14:paraId="0DF77CB3"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0C1BED">
              <w:t xml:space="preserve">RAN1 compliant </w:t>
            </w:r>
          </w:p>
        </w:tc>
      </w:tr>
      <w:tr w:rsidR="00EA76DD" w:rsidRPr="001D2540" w14:paraId="6FD22D13" w14:textId="77777777" w:rsidTr="001965D7">
        <w:tc>
          <w:tcPr>
            <w:tcW w:w="3680" w:type="dxa"/>
            <w:shd w:val="clear" w:color="auto" w:fill="EBF6FC"/>
            <w:tcMar>
              <w:top w:w="72" w:type="dxa"/>
              <w:left w:w="144" w:type="dxa"/>
              <w:bottom w:w="72" w:type="dxa"/>
              <w:right w:w="144" w:type="dxa"/>
            </w:tcMar>
            <w:hideMark/>
          </w:tcPr>
          <w:p w14:paraId="0811127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Layout &amp; UE distribution</w:t>
            </w:r>
          </w:p>
        </w:tc>
        <w:tc>
          <w:tcPr>
            <w:tcW w:w="6070" w:type="dxa"/>
            <w:shd w:val="clear" w:color="auto" w:fill="EBF6FC"/>
            <w:tcMar>
              <w:top w:w="72" w:type="dxa"/>
              <w:left w:w="144" w:type="dxa"/>
              <w:bottom w:w="72" w:type="dxa"/>
              <w:right w:w="144" w:type="dxa"/>
            </w:tcMar>
            <w:hideMark/>
          </w:tcPr>
          <w:p w14:paraId="11FE9CC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12 UEs in single URLLC cell (10 URLLC UE, 2 eMBB UE), surrounded by 20 eMBB cells, each serving 2 eMBB UEs</w:t>
            </w:r>
          </w:p>
        </w:tc>
      </w:tr>
      <w:tr w:rsidR="00EA76DD" w:rsidRPr="001D2540" w14:paraId="6B56E499" w14:textId="77777777" w:rsidTr="001965D7">
        <w:tc>
          <w:tcPr>
            <w:tcW w:w="3680" w:type="dxa"/>
            <w:shd w:val="clear" w:color="auto" w:fill="D5EDF8"/>
            <w:tcMar>
              <w:top w:w="72" w:type="dxa"/>
              <w:left w:w="144" w:type="dxa"/>
              <w:bottom w:w="72" w:type="dxa"/>
              <w:right w:w="144" w:type="dxa"/>
            </w:tcMar>
            <w:hideMark/>
          </w:tcPr>
          <w:p w14:paraId="6D18327A"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545566D5"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4</w:t>
            </w:r>
            <w:r w:rsidRPr="001D2540">
              <w:rPr>
                <w:rFonts w:eastAsia="Times New Roman"/>
                <w:color w:val="000000" w:themeColor="dark1"/>
                <w:kern w:val="24"/>
                <w:sz w:val="22"/>
                <w:lang w:eastAsia="zh-TW"/>
              </w:rPr>
              <w:t>GHz</w:t>
            </w:r>
          </w:p>
        </w:tc>
      </w:tr>
      <w:tr w:rsidR="00EA76DD" w:rsidRPr="001D2540" w14:paraId="78398A8D" w14:textId="77777777" w:rsidTr="001965D7">
        <w:tc>
          <w:tcPr>
            <w:tcW w:w="3680" w:type="dxa"/>
            <w:shd w:val="clear" w:color="auto" w:fill="EBF6FC"/>
            <w:tcMar>
              <w:top w:w="72" w:type="dxa"/>
              <w:left w:w="144" w:type="dxa"/>
              <w:bottom w:w="72" w:type="dxa"/>
              <w:right w:w="144" w:type="dxa"/>
            </w:tcMar>
            <w:hideMark/>
          </w:tcPr>
          <w:p w14:paraId="7F8CBF02"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System bandwidth</w:t>
            </w:r>
          </w:p>
        </w:tc>
        <w:tc>
          <w:tcPr>
            <w:tcW w:w="6070" w:type="dxa"/>
            <w:shd w:val="clear" w:color="auto" w:fill="EBF6FC"/>
            <w:tcMar>
              <w:top w:w="72" w:type="dxa"/>
              <w:left w:w="144" w:type="dxa"/>
              <w:bottom w:w="72" w:type="dxa"/>
              <w:right w:w="144" w:type="dxa"/>
            </w:tcMar>
            <w:hideMark/>
          </w:tcPr>
          <w:p w14:paraId="5588B2A0"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4</w:t>
            </w:r>
            <w:r w:rsidRPr="001D2540">
              <w:rPr>
                <w:rFonts w:eastAsia="Times New Roman"/>
                <w:color w:val="000000" w:themeColor="dark1"/>
                <w:kern w:val="24"/>
                <w:sz w:val="22"/>
                <w:lang w:eastAsia="zh-TW"/>
              </w:rPr>
              <w:t>0MHz (FDD UL)</w:t>
            </w:r>
          </w:p>
        </w:tc>
      </w:tr>
      <w:tr w:rsidR="00EA76DD" w:rsidRPr="001D2540" w14:paraId="2A650B3B" w14:textId="77777777" w:rsidTr="001965D7">
        <w:tc>
          <w:tcPr>
            <w:tcW w:w="3680" w:type="dxa"/>
            <w:shd w:val="clear" w:color="auto" w:fill="EBF6FC"/>
            <w:tcMar>
              <w:top w:w="72" w:type="dxa"/>
              <w:left w:w="144" w:type="dxa"/>
              <w:bottom w:w="72" w:type="dxa"/>
              <w:right w:w="144" w:type="dxa"/>
            </w:tcMar>
            <w:hideMark/>
          </w:tcPr>
          <w:p w14:paraId="528528A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Pr>
                <w:rFonts w:eastAsia="Times New Roman"/>
                <w:color w:val="000000" w:themeColor="dark1"/>
                <w:kern w:val="24"/>
                <w:sz w:val="22"/>
                <w:lang w:eastAsia="zh-TW"/>
              </w:rPr>
              <w:t xml:space="preserve">UE </w:t>
            </w:r>
            <w:r w:rsidRPr="001D2540">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59764C96"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23dBm</w:t>
            </w:r>
          </w:p>
        </w:tc>
      </w:tr>
      <w:tr w:rsidR="00EA76DD" w:rsidRPr="001D2540" w14:paraId="37FBCE0E" w14:textId="77777777" w:rsidTr="001965D7">
        <w:tc>
          <w:tcPr>
            <w:tcW w:w="3680" w:type="dxa"/>
            <w:shd w:val="clear" w:color="auto" w:fill="D5EDF8"/>
            <w:tcMar>
              <w:top w:w="72" w:type="dxa"/>
              <w:left w:w="144" w:type="dxa"/>
              <w:bottom w:w="72" w:type="dxa"/>
              <w:right w:w="144" w:type="dxa"/>
            </w:tcMar>
            <w:hideMark/>
          </w:tcPr>
          <w:p w14:paraId="016CB020"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41AD7F5C"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2 Tx / </w:t>
            </w:r>
            <w:r>
              <w:rPr>
                <w:rFonts w:eastAsia="Times New Roman"/>
                <w:color w:val="000000" w:themeColor="dark1"/>
                <w:kern w:val="24"/>
                <w:sz w:val="22"/>
                <w:lang w:eastAsia="zh-TW"/>
              </w:rPr>
              <w:t>4</w:t>
            </w:r>
            <w:r w:rsidRPr="001D2540">
              <w:rPr>
                <w:rFonts w:eastAsia="Times New Roman"/>
                <w:color w:val="000000" w:themeColor="dark1"/>
                <w:kern w:val="24"/>
                <w:sz w:val="22"/>
                <w:lang w:eastAsia="zh-TW"/>
              </w:rPr>
              <w:t xml:space="preserve"> Rx </w:t>
            </w:r>
            <w:r>
              <w:rPr>
                <w:rFonts w:eastAsia="Times New Roman"/>
                <w:color w:val="000000" w:themeColor="dark1"/>
                <w:kern w:val="24"/>
                <w:sz w:val="22"/>
                <w:lang w:eastAsia="zh-TW"/>
              </w:rPr>
              <w:t>(As defined by RAN1)</w:t>
            </w:r>
          </w:p>
        </w:tc>
      </w:tr>
      <w:tr w:rsidR="00EA76DD" w:rsidRPr="001D2540" w14:paraId="6D4B5144" w14:textId="77777777" w:rsidTr="001965D7">
        <w:trPr>
          <w:trHeight w:val="584"/>
        </w:trPr>
        <w:tc>
          <w:tcPr>
            <w:tcW w:w="3680" w:type="dxa"/>
            <w:shd w:val="clear" w:color="auto" w:fill="D5EDF8"/>
            <w:tcMar>
              <w:top w:w="72" w:type="dxa"/>
              <w:left w:w="144" w:type="dxa"/>
              <w:bottom w:w="72" w:type="dxa"/>
              <w:right w:w="144" w:type="dxa"/>
            </w:tcMar>
            <w:hideMark/>
          </w:tcPr>
          <w:p w14:paraId="521CC806"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35327F53"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received data SNR=20dB, partial pathloss compensation alpha=0.9. Same for all eMBB and URLLC UEs. The eMBB UE in the serving cell has other target received data SNR values for evaluation.</w:t>
            </w:r>
          </w:p>
        </w:tc>
      </w:tr>
      <w:tr w:rsidR="00EA76DD" w:rsidRPr="001D2540" w14:paraId="5EDAE19C" w14:textId="77777777" w:rsidTr="001965D7">
        <w:tc>
          <w:tcPr>
            <w:tcW w:w="3680" w:type="dxa"/>
            <w:shd w:val="clear" w:color="auto" w:fill="EBF6FC"/>
            <w:tcMar>
              <w:top w:w="72" w:type="dxa"/>
              <w:left w:w="144" w:type="dxa"/>
              <w:bottom w:w="72" w:type="dxa"/>
              <w:right w:w="144" w:type="dxa"/>
            </w:tcMar>
            <w:hideMark/>
          </w:tcPr>
          <w:p w14:paraId="7D798DC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Traffic model</w:t>
            </w:r>
          </w:p>
        </w:tc>
        <w:tc>
          <w:tcPr>
            <w:tcW w:w="6070" w:type="dxa"/>
            <w:shd w:val="clear" w:color="auto" w:fill="EBF6FC"/>
            <w:tcMar>
              <w:top w:w="72" w:type="dxa"/>
              <w:left w:w="144" w:type="dxa"/>
              <w:bottom w:w="72" w:type="dxa"/>
              <w:right w:w="144" w:type="dxa"/>
            </w:tcMar>
            <w:hideMark/>
          </w:tcPr>
          <w:p w14:paraId="3B419AC2"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eMBB: full-buffer. URLLC: Poisson with 32-byte packets (FTP3)</w:t>
            </w:r>
          </w:p>
        </w:tc>
      </w:tr>
      <w:tr w:rsidR="00EA76DD" w:rsidRPr="001D2540" w14:paraId="4803A41B" w14:textId="77777777" w:rsidTr="001965D7">
        <w:tc>
          <w:tcPr>
            <w:tcW w:w="3680" w:type="dxa"/>
            <w:shd w:val="clear" w:color="auto" w:fill="EBF6FC"/>
            <w:tcMar>
              <w:top w:w="72" w:type="dxa"/>
              <w:left w:w="144" w:type="dxa"/>
              <w:bottom w:w="72" w:type="dxa"/>
              <w:right w:w="144" w:type="dxa"/>
            </w:tcMar>
          </w:tcPr>
          <w:p w14:paraId="0E0E1569"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URLLC traffic arrival rate</w:t>
            </w:r>
          </w:p>
        </w:tc>
        <w:tc>
          <w:tcPr>
            <w:tcW w:w="6070" w:type="dxa"/>
            <w:shd w:val="clear" w:color="auto" w:fill="EBF6FC"/>
            <w:tcMar>
              <w:top w:w="72" w:type="dxa"/>
              <w:left w:w="144" w:type="dxa"/>
              <w:bottom w:w="72" w:type="dxa"/>
              <w:right w:w="144" w:type="dxa"/>
            </w:tcMar>
          </w:tcPr>
          <w:p w14:paraId="4D581AA9"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Swept over a wide range to find the largest one that is supported in the network</w:t>
            </w:r>
          </w:p>
        </w:tc>
      </w:tr>
      <w:tr w:rsidR="00EA76DD" w:rsidRPr="001D2540" w14:paraId="777A94F3" w14:textId="77777777" w:rsidTr="001965D7">
        <w:tc>
          <w:tcPr>
            <w:tcW w:w="3680" w:type="dxa"/>
            <w:shd w:val="clear" w:color="auto" w:fill="EBF6FC"/>
            <w:tcMar>
              <w:top w:w="72" w:type="dxa"/>
              <w:left w:w="144" w:type="dxa"/>
              <w:bottom w:w="72" w:type="dxa"/>
              <w:right w:w="144" w:type="dxa"/>
            </w:tcMar>
          </w:tcPr>
          <w:p w14:paraId="4EBB6A10"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Target percentage of UEs in outage</w:t>
            </w:r>
          </w:p>
        </w:tc>
        <w:tc>
          <w:tcPr>
            <w:tcW w:w="6070" w:type="dxa"/>
            <w:shd w:val="clear" w:color="auto" w:fill="EBF6FC"/>
            <w:tcMar>
              <w:top w:w="72" w:type="dxa"/>
              <w:left w:w="144" w:type="dxa"/>
              <w:bottom w:w="72" w:type="dxa"/>
              <w:right w:w="144" w:type="dxa"/>
            </w:tcMar>
          </w:tcPr>
          <w:p w14:paraId="06E0C1E1"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X=0</w:t>
            </w:r>
          </w:p>
        </w:tc>
      </w:tr>
      <w:tr w:rsidR="00EA76DD" w:rsidRPr="001D2540" w14:paraId="6FFF1F24" w14:textId="77777777" w:rsidTr="001965D7">
        <w:tc>
          <w:tcPr>
            <w:tcW w:w="3680" w:type="dxa"/>
            <w:shd w:val="clear" w:color="auto" w:fill="EBF6FC"/>
            <w:tcMar>
              <w:top w:w="72" w:type="dxa"/>
              <w:left w:w="144" w:type="dxa"/>
              <w:bottom w:w="72" w:type="dxa"/>
              <w:right w:w="144" w:type="dxa"/>
            </w:tcMar>
            <w:hideMark/>
          </w:tcPr>
          <w:p w14:paraId="34B121A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0A656C7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URLLC: delay-based subband SU-MIMO</w:t>
            </w:r>
          </w:p>
        </w:tc>
      </w:tr>
      <w:tr w:rsidR="00EA76DD" w:rsidRPr="001D2540" w14:paraId="39D47FBF" w14:textId="77777777" w:rsidTr="001965D7">
        <w:tc>
          <w:tcPr>
            <w:tcW w:w="3680" w:type="dxa"/>
            <w:shd w:val="clear" w:color="auto" w:fill="D5EDF8"/>
            <w:tcMar>
              <w:top w:w="72" w:type="dxa"/>
              <w:left w:w="144" w:type="dxa"/>
              <w:bottom w:w="72" w:type="dxa"/>
              <w:right w:w="144" w:type="dxa"/>
            </w:tcMar>
            <w:hideMark/>
          </w:tcPr>
          <w:p w14:paraId="295AA955"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161EE21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Fully captured with beamforming. Linear-MMSE receiver in the URLLC serving cell</w:t>
            </w:r>
          </w:p>
        </w:tc>
      </w:tr>
      <w:tr w:rsidR="00EA76DD" w:rsidRPr="001D2540" w14:paraId="5F071FB8" w14:textId="77777777" w:rsidTr="001965D7">
        <w:tc>
          <w:tcPr>
            <w:tcW w:w="3680" w:type="dxa"/>
            <w:shd w:val="clear" w:color="auto" w:fill="EBF6FC"/>
            <w:tcMar>
              <w:top w:w="72" w:type="dxa"/>
              <w:left w:w="144" w:type="dxa"/>
              <w:bottom w:w="72" w:type="dxa"/>
              <w:right w:w="144" w:type="dxa"/>
            </w:tcMar>
            <w:hideMark/>
          </w:tcPr>
          <w:p w14:paraId="283591B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2A24C0D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30KHz/NCP</w:t>
            </w:r>
          </w:p>
        </w:tc>
      </w:tr>
      <w:tr w:rsidR="00EA76DD" w:rsidRPr="001D2540" w14:paraId="473797CC" w14:textId="77777777" w:rsidTr="001965D7">
        <w:tc>
          <w:tcPr>
            <w:tcW w:w="3680" w:type="dxa"/>
            <w:shd w:val="clear" w:color="auto" w:fill="D5EDF8"/>
            <w:tcMar>
              <w:top w:w="72" w:type="dxa"/>
              <w:left w:w="144" w:type="dxa"/>
              <w:bottom w:w="72" w:type="dxa"/>
              <w:right w:w="144" w:type="dxa"/>
            </w:tcMar>
            <w:hideMark/>
          </w:tcPr>
          <w:p w14:paraId="2F58BC5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Minislot/RTT durations</w:t>
            </w:r>
          </w:p>
        </w:tc>
        <w:tc>
          <w:tcPr>
            <w:tcW w:w="6070" w:type="dxa"/>
            <w:shd w:val="clear" w:color="auto" w:fill="D5EDF8"/>
            <w:tcMar>
              <w:top w:w="72" w:type="dxa"/>
              <w:left w:w="144" w:type="dxa"/>
              <w:bottom w:w="72" w:type="dxa"/>
              <w:right w:w="144" w:type="dxa"/>
            </w:tcMar>
            <w:hideMark/>
          </w:tcPr>
          <w:p w14:paraId="7A3E6863"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2-symbol minislot, 6-symbol RTT</w:t>
            </w:r>
          </w:p>
        </w:tc>
      </w:tr>
      <w:tr w:rsidR="00EA76DD" w:rsidRPr="001D2540" w14:paraId="537C1CFC" w14:textId="77777777" w:rsidTr="001965D7">
        <w:tc>
          <w:tcPr>
            <w:tcW w:w="3680" w:type="dxa"/>
            <w:shd w:val="clear" w:color="auto" w:fill="EBF6FC"/>
            <w:tcMar>
              <w:top w:w="72" w:type="dxa"/>
              <w:left w:w="144" w:type="dxa"/>
              <w:bottom w:w="72" w:type="dxa"/>
              <w:right w:w="144" w:type="dxa"/>
            </w:tcMar>
            <w:hideMark/>
          </w:tcPr>
          <w:p w14:paraId="3AC75470"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lastRenderedPageBreak/>
              <w:t>HARQ</w:t>
            </w:r>
          </w:p>
        </w:tc>
        <w:tc>
          <w:tcPr>
            <w:tcW w:w="6070" w:type="dxa"/>
            <w:shd w:val="clear" w:color="auto" w:fill="EBF6FC"/>
            <w:tcMar>
              <w:top w:w="72" w:type="dxa"/>
              <w:left w:w="144" w:type="dxa"/>
              <w:bottom w:w="72" w:type="dxa"/>
              <w:right w:w="144" w:type="dxa"/>
            </w:tcMar>
            <w:hideMark/>
          </w:tcPr>
          <w:p w14:paraId="0BFF12A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Incremental redundancy</w:t>
            </w:r>
          </w:p>
        </w:tc>
      </w:tr>
      <w:tr w:rsidR="00EA76DD" w:rsidRPr="001D2540" w14:paraId="74042320" w14:textId="77777777" w:rsidTr="001965D7">
        <w:tc>
          <w:tcPr>
            <w:tcW w:w="3680" w:type="dxa"/>
            <w:shd w:val="clear" w:color="auto" w:fill="D5EDF8"/>
            <w:tcMar>
              <w:top w:w="72" w:type="dxa"/>
              <w:left w:w="144" w:type="dxa"/>
              <w:bottom w:w="72" w:type="dxa"/>
              <w:right w:w="144" w:type="dxa"/>
            </w:tcMar>
            <w:hideMark/>
          </w:tcPr>
          <w:p w14:paraId="5B70DAD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13886E82"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Tx missed deadline + Rx HARQ failure &lt;= 1e-5</w:t>
            </w:r>
          </w:p>
        </w:tc>
      </w:tr>
      <w:tr w:rsidR="00EA76DD" w:rsidRPr="001D2540" w14:paraId="420ADEBB" w14:textId="77777777" w:rsidTr="001965D7">
        <w:tc>
          <w:tcPr>
            <w:tcW w:w="3680" w:type="dxa"/>
            <w:shd w:val="clear" w:color="auto" w:fill="EBF6FC"/>
            <w:tcMar>
              <w:top w:w="72" w:type="dxa"/>
              <w:left w:w="144" w:type="dxa"/>
              <w:bottom w:w="72" w:type="dxa"/>
              <w:right w:w="144" w:type="dxa"/>
            </w:tcMar>
            <w:hideMark/>
          </w:tcPr>
          <w:p w14:paraId="5DC481C7"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Hard latency bound</w:t>
            </w:r>
          </w:p>
        </w:tc>
        <w:tc>
          <w:tcPr>
            <w:tcW w:w="6070" w:type="dxa"/>
            <w:shd w:val="clear" w:color="auto" w:fill="EBF6FC"/>
            <w:tcMar>
              <w:top w:w="72" w:type="dxa"/>
              <w:left w:w="144" w:type="dxa"/>
              <w:bottom w:w="72" w:type="dxa"/>
              <w:right w:w="144" w:type="dxa"/>
            </w:tcMar>
            <w:hideMark/>
          </w:tcPr>
          <w:p w14:paraId="56B39292"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1ms</w:t>
            </w:r>
          </w:p>
        </w:tc>
      </w:tr>
      <w:tr w:rsidR="00EA76DD" w:rsidRPr="001D2540" w14:paraId="4D7DF1F3" w14:textId="77777777" w:rsidTr="001965D7">
        <w:tc>
          <w:tcPr>
            <w:tcW w:w="3680" w:type="dxa"/>
            <w:shd w:val="clear" w:color="auto" w:fill="D5EDF8"/>
            <w:tcMar>
              <w:top w:w="72" w:type="dxa"/>
              <w:left w:w="144" w:type="dxa"/>
              <w:bottom w:w="72" w:type="dxa"/>
              <w:right w:w="144" w:type="dxa"/>
            </w:tcMar>
            <w:hideMark/>
          </w:tcPr>
          <w:p w14:paraId="360F70C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0966F2D1"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Demod chanEst error is captured in link sim results</w:t>
            </w:r>
          </w:p>
        </w:tc>
      </w:tr>
      <w:tr w:rsidR="00EA76DD" w:rsidRPr="001D2540" w14:paraId="52B30794" w14:textId="77777777" w:rsidTr="001965D7">
        <w:tc>
          <w:tcPr>
            <w:tcW w:w="3680" w:type="dxa"/>
            <w:shd w:val="clear" w:color="auto" w:fill="EBF6FC"/>
            <w:tcMar>
              <w:top w:w="72" w:type="dxa"/>
              <w:left w:w="144" w:type="dxa"/>
              <w:bottom w:w="72" w:type="dxa"/>
              <w:right w:w="144" w:type="dxa"/>
            </w:tcMar>
            <w:hideMark/>
          </w:tcPr>
          <w:p w14:paraId="73B7CFB1"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6DA7A006"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Overhead is not captured in capacity analysis</w:t>
            </w:r>
          </w:p>
        </w:tc>
      </w:tr>
      <w:tr w:rsidR="00EA76DD" w:rsidRPr="001D2540" w14:paraId="4E7A58A6" w14:textId="77777777" w:rsidTr="001965D7">
        <w:tc>
          <w:tcPr>
            <w:tcW w:w="3680" w:type="dxa"/>
            <w:shd w:val="clear" w:color="auto" w:fill="EBF6FC"/>
            <w:tcMar>
              <w:top w:w="72" w:type="dxa"/>
              <w:left w:w="144" w:type="dxa"/>
              <w:bottom w:w="72" w:type="dxa"/>
              <w:right w:w="144" w:type="dxa"/>
            </w:tcMar>
          </w:tcPr>
          <w:p w14:paraId="3936AD48"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CDF of UE maximum coupling loss</w:t>
            </w:r>
          </w:p>
        </w:tc>
        <w:tc>
          <w:tcPr>
            <w:tcW w:w="6070" w:type="dxa"/>
            <w:shd w:val="clear" w:color="auto" w:fill="EBF6FC"/>
            <w:tcMar>
              <w:top w:w="72" w:type="dxa"/>
              <w:left w:w="144" w:type="dxa"/>
              <w:bottom w:w="72" w:type="dxa"/>
              <w:right w:w="144" w:type="dxa"/>
            </w:tcMar>
          </w:tcPr>
          <w:p w14:paraId="01A267F2"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See figure below</w:t>
            </w:r>
          </w:p>
        </w:tc>
      </w:tr>
    </w:tbl>
    <w:p w14:paraId="46A7B8D0" w14:textId="77777777" w:rsidR="00EA76DD" w:rsidRPr="00AA636A" w:rsidRDefault="00EA76DD" w:rsidP="00EA76DD">
      <w:pPr>
        <w:rPr>
          <w:lang w:val="en-GB"/>
        </w:rPr>
      </w:pPr>
    </w:p>
    <w:p w14:paraId="2B69E712" w14:textId="77777777" w:rsidR="00EA76DD" w:rsidRPr="001D2540" w:rsidRDefault="00EA76DD" w:rsidP="00EA76DD">
      <w:pPr>
        <w:pStyle w:val="Heading1"/>
        <w:numPr>
          <w:ilvl w:val="0"/>
          <w:numId w:val="0"/>
        </w:numPr>
        <w:rPr>
          <w:rFonts w:ascii="Times New Roman" w:hAnsi="Times New Roman"/>
        </w:rPr>
      </w:pPr>
    </w:p>
    <w:p w14:paraId="18D25969" w14:textId="77777777" w:rsidR="00EA76DD" w:rsidRPr="001D2540" w:rsidRDefault="00EA76DD" w:rsidP="00EA76DD">
      <w:pPr>
        <w:jc w:val="center"/>
        <w:rPr>
          <w:lang w:val="en-GB"/>
        </w:rPr>
      </w:pPr>
      <w:r w:rsidRPr="006549FF">
        <w:rPr>
          <w:noProof/>
          <w:lang w:val="en-GB"/>
        </w:rPr>
        <w:drawing>
          <wp:inline distT="0" distB="0" distL="0" distR="0" wp14:anchorId="375D0BB5" wp14:editId="0796F021">
            <wp:extent cx="3829050" cy="2870647"/>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35924" cy="2875801"/>
                    </a:xfrm>
                    <a:prstGeom prst="rect">
                      <a:avLst/>
                    </a:prstGeom>
                    <a:noFill/>
                    <a:ln>
                      <a:noFill/>
                    </a:ln>
                  </pic:spPr>
                </pic:pic>
              </a:graphicData>
            </a:graphic>
          </wp:inline>
        </w:drawing>
      </w:r>
    </w:p>
    <w:p w14:paraId="58BCC9A4" w14:textId="52F7F596" w:rsidR="00EA76DD" w:rsidRDefault="00EA76DD" w:rsidP="00EA76DD">
      <w:pPr>
        <w:pStyle w:val="Caption"/>
        <w:jc w:val="center"/>
        <w:rPr>
          <w:sz w:val="22"/>
          <w:lang w:val="en-GB"/>
        </w:rPr>
      </w:pPr>
      <w:r w:rsidRPr="00C01D3B">
        <w:rPr>
          <w:sz w:val="22"/>
          <w:lang w:val="en-GB"/>
        </w:rPr>
        <w:t>Figure 1</w:t>
      </w:r>
      <w:r>
        <w:rPr>
          <w:sz w:val="22"/>
          <w:lang w:val="en-GB"/>
        </w:rPr>
        <w:t>0</w:t>
      </w:r>
      <w:r w:rsidRPr="00C01D3B">
        <w:rPr>
          <w:sz w:val="22"/>
          <w:lang w:val="en-GB"/>
        </w:rPr>
        <w:t>: The CDF of maximum coupling loss of the UEs</w:t>
      </w:r>
      <w:r w:rsidR="00CB4CDE">
        <w:rPr>
          <w:sz w:val="22"/>
          <w:lang w:val="en-GB"/>
        </w:rPr>
        <w:t xml:space="preserve"> across multiple network drops</w:t>
      </w:r>
      <w:r w:rsidRPr="00C01D3B">
        <w:rPr>
          <w:sz w:val="22"/>
          <w:lang w:val="en-GB"/>
        </w:rPr>
        <w:t>.</w:t>
      </w:r>
    </w:p>
    <w:p w14:paraId="5D9070C4" w14:textId="77777777" w:rsidR="00EA76DD" w:rsidRPr="00AA636A" w:rsidRDefault="00EA76DD" w:rsidP="00EA76DD"/>
    <w:p w14:paraId="09430764" w14:textId="77777777" w:rsidR="00EA76DD" w:rsidRPr="00DF0339" w:rsidRDefault="00EA76DD" w:rsidP="00EA76DD">
      <w:pPr>
        <w:pStyle w:val="Caption"/>
        <w:jc w:val="center"/>
        <w:rPr>
          <w:sz w:val="22"/>
        </w:rPr>
      </w:pPr>
      <w:r w:rsidRPr="00DF0339">
        <w:rPr>
          <w:sz w:val="22"/>
        </w:rPr>
        <w:t xml:space="preserve">Table </w:t>
      </w:r>
      <w:r>
        <w:rPr>
          <w:sz w:val="22"/>
        </w:rPr>
        <w:t>9</w:t>
      </w:r>
      <w:r w:rsidRPr="00DF0339">
        <w:rPr>
          <w:sz w:val="22"/>
        </w:rPr>
        <w:t>-I</w:t>
      </w:r>
      <w:r>
        <w:rPr>
          <w:sz w:val="22"/>
        </w:rPr>
        <w:t>I</w:t>
      </w:r>
      <w:r w:rsidRPr="00DF0339">
        <w:rPr>
          <w:sz w:val="22"/>
        </w:rPr>
        <w:t xml:space="preserve">. </w:t>
      </w:r>
      <w:r>
        <w:rPr>
          <w:sz w:val="22"/>
        </w:rPr>
        <w:t>Simulation assumptions for 2GHz layout</w:t>
      </w:r>
      <w:r w:rsidRPr="00DF0339">
        <w:rPr>
          <w:sz w:val="22"/>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EA76DD" w:rsidRPr="001D2540" w14:paraId="1A584316" w14:textId="77777777" w:rsidTr="001965D7">
        <w:tc>
          <w:tcPr>
            <w:tcW w:w="3680" w:type="dxa"/>
            <w:shd w:val="clear" w:color="auto" w:fill="000000" w:themeFill="text1"/>
            <w:tcMar>
              <w:top w:w="72" w:type="dxa"/>
              <w:left w:w="144" w:type="dxa"/>
              <w:bottom w:w="72" w:type="dxa"/>
              <w:right w:w="144" w:type="dxa"/>
            </w:tcMar>
            <w:hideMark/>
          </w:tcPr>
          <w:p w14:paraId="6B7F484A" w14:textId="77777777" w:rsidR="00EA76DD" w:rsidRPr="001D2540" w:rsidRDefault="00EA76DD" w:rsidP="001965D7">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0D052B3C" w14:textId="77777777" w:rsidR="00EA76DD" w:rsidRPr="001D2540" w:rsidRDefault="00EA76DD" w:rsidP="001965D7">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EA76DD" w:rsidRPr="001D2540" w14:paraId="05D85949" w14:textId="77777777" w:rsidTr="001965D7">
        <w:tc>
          <w:tcPr>
            <w:tcW w:w="3680" w:type="dxa"/>
            <w:shd w:val="clear" w:color="auto" w:fill="D5EDF8"/>
            <w:tcMar>
              <w:top w:w="72" w:type="dxa"/>
              <w:left w:w="144" w:type="dxa"/>
              <w:bottom w:w="72" w:type="dxa"/>
              <w:right w:w="144" w:type="dxa"/>
            </w:tcMar>
            <w:hideMark/>
          </w:tcPr>
          <w:p w14:paraId="471275D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Layout</w:t>
            </w:r>
          </w:p>
        </w:tc>
        <w:tc>
          <w:tcPr>
            <w:tcW w:w="6070" w:type="dxa"/>
            <w:shd w:val="clear" w:color="auto" w:fill="D5EDF8"/>
            <w:tcMar>
              <w:top w:w="72" w:type="dxa"/>
              <w:left w:w="144" w:type="dxa"/>
              <w:bottom w:w="72" w:type="dxa"/>
              <w:right w:w="144" w:type="dxa"/>
            </w:tcMar>
            <w:hideMark/>
          </w:tcPr>
          <w:p w14:paraId="2A407514"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Single macro layer. Hex. Grid, 21 cells wrap around</w:t>
            </w:r>
          </w:p>
        </w:tc>
      </w:tr>
      <w:tr w:rsidR="00EA76DD" w:rsidRPr="001D2540" w14:paraId="5DC5A3E5" w14:textId="77777777" w:rsidTr="001965D7">
        <w:tc>
          <w:tcPr>
            <w:tcW w:w="3680" w:type="dxa"/>
            <w:shd w:val="clear" w:color="auto" w:fill="EBF6FC"/>
            <w:tcMar>
              <w:top w:w="72" w:type="dxa"/>
              <w:left w:w="144" w:type="dxa"/>
              <w:bottom w:w="72" w:type="dxa"/>
              <w:right w:w="144" w:type="dxa"/>
            </w:tcMar>
            <w:hideMark/>
          </w:tcPr>
          <w:p w14:paraId="57E5F0E7"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Inter-BS distance</w:t>
            </w:r>
          </w:p>
        </w:tc>
        <w:tc>
          <w:tcPr>
            <w:tcW w:w="6070" w:type="dxa"/>
            <w:shd w:val="clear" w:color="auto" w:fill="EBF6FC"/>
            <w:tcMar>
              <w:top w:w="72" w:type="dxa"/>
              <w:left w:w="144" w:type="dxa"/>
              <w:bottom w:w="72" w:type="dxa"/>
              <w:right w:w="144" w:type="dxa"/>
            </w:tcMar>
            <w:hideMark/>
          </w:tcPr>
          <w:p w14:paraId="2B57AE47"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200m</w:t>
            </w:r>
          </w:p>
        </w:tc>
      </w:tr>
      <w:tr w:rsidR="00EA76DD" w:rsidRPr="001D2540" w14:paraId="114C8330" w14:textId="77777777" w:rsidTr="001965D7">
        <w:tc>
          <w:tcPr>
            <w:tcW w:w="3680" w:type="dxa"/>
            <w:shd w:val="clear" w:color="auto" w:fill="D5EDF8"/>
            <w:tcMar>
              <w:top w:w="72" w:type="dxa"/>
              <w:left w:w="144" w:type="dxa"/>
              <w:bottom w:w="72" w:type="dxa"/>
              <w:right w:w="144" w:type="dxa"/>
            </w:tcMar>
            <w:hideMark/>
          </w:tcPr>
          <w:p w14:paraId="022D7AB0"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25C8540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2GHz</w:t>
            </w:r>
          </w:p>
        </w:tc>
      </w:tr>
      <w:tr w:rsidR="00EA76DD" w:rsidRPr="001D2540" w14:paraId="28AA8F11" w14:textId="77777777" w:rsidTr="001965D7">
        <w:tc>
          <w:tcPr>
            <w:tcW w:w="3680" w:type="dxa"/>
            <w:shd w:val="clear" w:color="auto" w:fill="EBF6FC"/>
            <w:tcMar>
              <w:top w:w="72" w:type="dxa"/>
              <w:left w:w="144" w:type="dxa"/>
              <w:bottom w:w="72" w:type="dxa"/>
              <w:right w:w="144" w:type="dxa"/>
            </w:tcMar>
            <w:hideMark/>
          </w:tcPr>
          <w:p w14:paraId="3F518F7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System bandwidth</w:t>
            </w:r>
          </w:p>
        </w:tc>
        <w:tc>
          <w:tcPr>
            <w:tcW w:w="6070" w:type="dxa"/>
            <w:shd w:val="clear" w:color="auto" w:fill="EBF6FC"/>
            <w:tcMar>
              <w:top w:w="72" w:type="dxa"/>
              <w:left w:w="144" w:type="dxa"/>
              <w:bottom w:w="72" w:type="dxa"/>
              <w:right w:w="144" w:type="dxa"/>
            </w:tcMar>
            <w:hideMark/>
          </w:tcPr>
          <w:p w14:paraId="36F9CFE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 10, 20MHz (FDD UL)</w:t>
            </w:r>
          </w:p>
        </w:tc>
      </w:tr>
      <w:tr w:rsidR="00EA76DD" w:rsidRPr="001D2540" w14:paraId="4619BB38" w14:textId="77777777" w:rsidTr="001965D7">
        <w:tc>
          <w:tcPr>
            <w:tcW w:w="3680" w:type="dxa"/>
            <w:shd w:val="clear" w:color="auto" w:fill="D5EDF8"/>
            <w:tcMar>
              <w:top w:w="72" w:type="dxa"/>
              <w:left w:w="144" w:type="dxa"/>
              <w:bottom w:w="72" w:type="dxa"/>
              <w:right w:w="144" w:type="dxa"/>
            </w:tcMar>
            <w:hideMark/>
          </w:tcPr>
          <w:p w14:paraId="323F3C1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model</w:t>
            </w:r>
          </w:p>
        </w:tc>
        <w:tc>
          <w:tcPr>
            <w:tcW w:w="6070" w:type="dxa"/>
            <w:shd w:val="clear" w:color="auto" w:fill="D5EDF8"/>
            <w:tcMar>
              <w:top w:w="72" w:type="dxa"/>
              <w:left w:w="144" w:type="dxa"/>
              <w:bottom w:w="72" w:type="dxa"/>
              <w:right w:w="144" w:type="dxa"/>
            </w:tcMar>
            <w:hideMark/>
          </w:tcPr>
          <w:p w14:paraId="3EF1320C"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3D UMa</w:t>
            </w:r>
          </w:p>
        </w:tc>
      </w:tr>
      <w:tr w:rsidR="00EA76DD" w:rsidRPr="001D2540" w14:paraId="41E76BD2" w14:textId="77777777" w:rsidTr="001965D7">
        <w:tc>
          <w:tcPr>
            <w:tcW w:w="3680" w:type="dxa"/>
            <w:shd w:val="clear" w:color="auto" w:fill="EBF6FC"/>
            <w:tcMar>
              <w:top w:w="72" w:type="dxa"/>
              <w:left w:w="144" w:type="dxa"/>
              <w:bottom w:w="72" w:type="dxa"/>
              <w:right w:w="144" w:type="dxa"/>
            </w:tcMar>
            <w:hideMark/>
          </w:tcPr>
          <w:p w14:paraId="64302A6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26D7DA8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49dBm PA scaled with simulation bandwidth. UE: 23dBm</w:t>
            </w:r>
          </w:p>
        </w:tc>
      </w:tr>
      <w:tr w:rsidR="00EA76DD" w:rsidRPr="001D2540" w14:paraId="2D4EA1FB" w14:textId="77777777" w:rsidTr="001965D7">
        <w:tc>
          <w:tcPr>
            <w:tcW w:w="3680" w:type="dxa"/>
            <w:shd w:val="clear" w:color="auto" w:fill="D5EDF8"/>
            <w:tcMar>
              <w:top w:w="72" w:type="dxa"/>
              <w:left w:w="144" w:type="dxa"/>
              <w:bottom w:w="72" w:type="dxa"/>
              <w:right w:w="144" w:type="dxa"/>
            </w:tcMar>
            <w:hideMark/>
          </w:tcPr>
          <w:p w14:paraId="66203E04"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7DF7FA6A"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 Tx / 2 Rx (X-pol)</w:t>
            </w:r>
          </w:p>
        </w:tc>
      </w:tr>
      <w:tr w:rsidR="00EA76DD" w:rsidRPr="001D2540" w14:paraId="65A70A5A" w14:textId="77777777" w:rsidTr="001965D7">
        <w:tc>
          <w:tcPr>
            <w:tcW w:w="3680" w:type="dxa"/>
            <w:shd w:val="clear" w:color="auto" w:fill="EBF6FC"/>
            <w:tcMar>
              <w:top w:w="72" w:type="dxa"/>
              <w:left w:w="144" w:type="dxa"/>
              <w:bottom w:w="72" w:type="dxa"/>
              <w:right w:w="144" w:type="dxa"/>
            </w:tcMar>
            <w:hideMark/>
          </w:tcPr>
          <w:p w14:paraId="3CA8DC32"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antenna height</w:t>
            </w:r>
          </w:p>
        </w:tc>
        <w:tc>
          <w:tcPr>
            <w:tcW w:w="6070" w:type="dxa"/>
            <w:shd w:val="clear" w:color="auto" w:fill="EBF6FC"/>
            <w:tcMar>
              <w:top w:w="72" w:type="dxa"/>
              <w:left w:w="144" w:type="dxa"/>
              <w:bottom w:w="72" w:type="dxa"/>
              <w:right w:w="144" w:type="dxa"/>
            </w:tcMar>
            <w:hideMark/>
          </w:tcPr>
          <w:p w14:paraId="351444FA"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35m</w:t>
            </w:r>
          </w:p>
        </w:tc>
      </w:tr>
      <w:tr w:rsidR="00EA76DD" w:rsidRPr="001D2540" w14:paraId="0C072A51" w14:textId="77777777" w:rsidTr="001965D7">
        <w:tc>
          <w:tcPr>
            <w:tcW w:w="3680" w:type="dxa"/>
            <w:shd w:val="clear" w:color="auto" w:fill="D5EDF8"/>
            <w:tcMar>
              <w:top w:w="72" w:type="dxa"/>
              <w:left w:w="144" w:type="dxa"/>
              <w:bottom w:w="72" w:type="dxa"/>
              <w:right w:w="144" w:type="dxa"/>
            </w:tcMar>
            <w:hideMark/>
          </w:tcPr>
          <w:p w14:paraId="54450F3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lastRenderedPageBreak/>
              <w:t>BS antenna element gain+connector loss</w:t>
            </w:r>
          </w:p>
        </w:tc>
        <w:tc>
          <w:tcPr>
            <w:tcW w:w="6070" w:type="dxa"/>
            <w:shd w:val="clear" w:color="auto" w:fill="D5EDF8"/>
            <w:tcMar>
              <w:top w:w="72" w:type="dxa"/>
              <w:left w:w="144" w:type="dxa"/>
              <w:bottom w:w="72" w:type="dxa"/>
              <w:right w:w="144" w:type="dxa"/>
            </w:tcMar>
            <w:hideMark/>
          </w:tcPr>
          <w:p w14:paraId="78666A41"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8dBi</w:t>
            </w:r>
          </w:p>
        </w:tc>
      </w:tr>
      <w:tr w:rsidR="00EA76DD" w:rsidRPr="001D2540" w14:paraId="6EE1D87C" w14:textId="77777777" w:rsidTr="001965D7">
        <w:tc>
          <w:tcPr>
            <w:tcW w:w="3680" w:type="dxa"/>
            <w:shd w:val="clear" w:color="auto" w:fill="EBF6FC"/>
            <w:tcMar>
              <w:top w:w="72" w:type="dxa"/>
              <w:left w:w="144" w:type="dxa"/>
              <w:bottom w:w="72" w:type="dxa"/>
              <w:right w:w="144" w:type="dxa"/>
            </w:tcMar>
            <w:hideMark/>
          </w:tcPr>
          <w:p w14:paraId="09EF0BB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BS/UE receiver noise figure</w:t>
            </w:r>
          </w:p>
        </w:tc>
        <w:tc>
          <w:tcPr>
            <w:tcW w:w="6070" w:type="dxa"/>
            <w:shd w:val="clear" w:color="auto" w:fill="EBF6FC"/>
            <w:tcMar>
              <w:top w:w="72" w:type="dxa"/>
              <w:left w:w="144" w:type="dxa"/>
              <w:bottom w:w="72" w:type="dxa"/>
              <w:right w:w="144" w:type="dxa"/>
            </w:tcMar>
            <w:hideMark/>
          </w:tcPr>
          <w:p w14:paraId="32A13E5A"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5/9 dB</w:t>
            </w:r>
          </w:p>
        </w:tc>
      </w:tr>
      <w:tr w:rsidR="00EA76DD" w:rsidRPr="001D2540" w14:paraId="73B3A753" w14:textId="77777777" w:rsidTr="001965D7">
        <w:trPr>
          <w:trHeight w:val="584"/>
        </w:trPr>
        <w:tc>
          <w:tcPr>
            <w:tcW w:w="3680" w:type="dxa"/>
            <w:shd w:val="clear" w:color="auto" w:fill="D5EDF8"/>
            <w:tcMar>
              <w:top w:w="72" w:type="dxa"/>
              <w:left w:w="144" w:type="dxa"/>
              <w:bottom w:w="72" w:type="dxa"/>
              <w:right w:w="144" w:type="dxa"/>
            </w:tcMar>
            <w:hideMark/>
          </w:tcPr>
          <w:p w14:paraId="693B0C6C"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1958835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received data SNR=20dB, partial pathloss compensation alpha=0.9. Same for all eMBB and URLLC UEs. The eMBB UE in the serving cell has other target received data SNR values for evaluation.</w:t>
            </w:r>
          </w:p>
        </w:tc>
      </w:tr>
      <w:tr w:rsidR="00EA76DD" w:rsidRPr="001D2540" w14:paraId="4BE03927" w14:textId="77777777" w:rsidTr="001965D7">
        <w:tc>
          <w:tcPr>
            <w:tcW w:w="3680" w:type="dxa"/>
            <w:shd w:val="clear" w:color="auto" w:fill="EBF6FC"/>
            <w:tcMar>
              <w:top w:w="72" w:type="dxa"/>
              <w:left w:w="144" w:type="dxa"/>
              <w:bottom w:w="72" w:type="dxa"/>
              <w:right w:w="144" w:type="dxa"/>
            </w:tcMar>
            <w:hideMark/>
          </w:tcPr>
          <w:p w14:paraId="4E270B9F"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Traffic model</w:t>
            </w:r>
          </w:p>
        </w:tc>
        <w:tc>
          <w:tcPr>
            <w:tcW w:w="6070" w:type="dxa"/>
            <w:shd w:val="clear" w:color="auto" w:fill="EBF6FC"/>
            <w:tcMar>
              <w:top w:w="72" w:type="dxa"/>
              <w:left w:w="144" w:type="dxa"/>
              <w:bottom w:w="72" w:type="dxa"/>
              <w:right w:w="144" w:type="dxa"/>
            </w:tcMar>
            <w:hideMark/>
          </w:tcPr>
          <w:p w14:paraId="4AF59EF7"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eMBB: full-buffer. URLLC: Poisson with 32-byte packets (FTP3)</w:t>
            </w:r>
          </w:p>
        </w:tc>
      </w:tr>
      <w:tr w:rsidR="00EA76DD" w:rsidRPr="001D2540" w14:paraId="453F116B" w14:textId="77777777" w:rsidTr="001965D7">
        <w:tc>
          <w:tcPr>
            <w:tcW w:w="3680" w:type="dxa"/>
            <w:shd w:val="clear" w:color="auto" w:fill="EBF6FC"/>
            <w:tcMar>
              <w:top w:w="72" w:type="dxa"/>
              <w:left w:w="144" w:type="dxa"/>
              <w:bottom w:w="72" w:type="dxa"/>
              <w:right w:w="144" w:type="dxa"/>
            </w:tcMar>
          </w:tcPr>
          <w:p w14:paraId="73FD7BAF"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URLLC traffic arrival rate</w:t>
            </w:r>
          </w:p>
        </w:tc>
        <w:tc>
          <w:tcPr>
            <w:tcW w:w="6070" w:type="dxa"/>
            <w:shd w:val="clear" w:color="auto" w:fill="EBF6FC"/>
            <w:tcMar>
              <w:top w:w="72" w:type="dxa"/>
              <w:left w:w="144" w:type="dxa"/>
              <w:bottom w:w="72" w:type="dxa"/>
              <w:right w:w="144" w:type="dxa"/>
            </w:tcMar>
          </w:tcPr>
          <w:p w14:paraId="5E7EE5B4"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Swept over a wide range to find the largest one that is supported in the network</w:t>
            </w:r>
          </w:p>
        </w:tc>
      </w:tr>
      <w:tr w:rsidR="00EA76DD" w:rsidRPr="001D2540" w14:paraId="70CE8C70" w14:textId="77777777" w:rsidTr="001965D7">
        <w:tc>
          <w:tcPr>
            <w:tcW w:w="3680" w:type="dxa"/>
            <w:shd w:val="clear" w:color="auto" w:fill="EBF6FC"/>
            <w:tcMar>
              <w:top w:w="72" w:type="dxa"/>
              <w:left w:w="144" w:type="dxa"/>
              <w:bottom w:w="72" w:type="dxa"/>
              <w:right w:w="144" w:type="dxa"/>
            </w:tcMar>
          </w:tcPr>
          <w:p w14:paraId="1F8C0659"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Target percentage of UEs in outage</w:t>
            </w:r>
          </w:p>
        </w:tc>
        <w:tc>
          <w:tcPr>
            <w:tcW w:w="6070" w:type="dxa"/>
            <w:shd w:val="clear" w:color="auto" w:fill="EBF6FC"/>
            <w:tcMar>
              <w:top w:w="72" w:type="dxa"/>
              <w:left w:w="144" w:type="dxa"/>
              <w:bottom w:w="72" w:type="dxa"/>
              <w:right w:w="144" w:type="dxa"/>
            </w:tcMar>
          </w:tcPr>
          <w:p w14:paraId="59DC3AF4"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X=0</w:t>
            </w:r>
          </w:p>
        </w:tc>
      </w:tr>
      <w:tr w:rsidR="00EA76DD" w:rsidRPr="001D2540" w14:paraId="77585D0F" w14:textId="77777777" w:rsidTr="001965D7">
        <w:trPr>
          <w:trHeight w:val="584"/>
        </w:trPr>
        <w:tc>
          <w:tcPr>
            <w:tcW w:w="3680" w:type="dxa"/>
            <w:shd w:val="clear" w:color="auto" w:fill="D5EDF8"/>
            <w:tcMar>
              <w:top w:w="72" w:type="dxa"/>
              <w:left w:w="144" w:type="dxa"/>
              <w:bottom w:w="72" w:type="dxa"/>
              <w:right w:w="144" w:type="dxa"/>
            </w:tcMar>
            <w:hideMark/>
          </w:tcPr>
          <w:p w14:paraId="3EEE90CF"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UE distribution</w:t>
            </w:r>
          </w:p>
        </w:tc>
        <w:tc>
          <w:tcPr>
            <w:tcW w:w="6070" w:type="dxa"/>
            <w:shd w:val="clear" w:color="auto" w:fill="D5EDF8"/>
            <w:tcMar>
              <w:top w:w="72" w:type="dxa"/>
              <w:left w:w="144" w:type="dxa"/>
              <w:bottom w:w="72" w:type="dxa"/>
              <w:right w:w="144" w:type="dxa"/>
            </w:tcMar>
            <w:hideMark/>
          </w:tcPr>
          <w:p w14:paraId="6136333C"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21 URLLC UEs and 1 eMBB UE (closet to BS) in the serving cell. Uniformly random drop in a cell with 80% indoor and 20% outdoor. 20 eMBB neighboring cells, each has one eMBB UE.</w:t>
            </w:r>
          </w:p>
        </w:tc>
      </w:tr>
      <w:tr w:rsidR="00EA76DD" w:rsidRPr="001D2540" w14:paraId="13EFB866" w14:textId="77777777" w:rsidTr="001965D7">
        <w:tc>
          <w:tcPr>
            <w:tcW w:w="3680" w:type="dxa"/>
            <w:shd w:val="clear" w:color="auto" w:fill="EBF6FC"/>
            <w:tcMar>
              <w:top w:w="72" w:type="dxa"/>
              <w:left w:w="144" w:type="dxa"/>
              <w:bottom w:w="72" w:type="dxa"/>
              <w:right w:w="144" w:type="dxa"/>
            </w:tcMar>
            <w:hideMark/>
          </w:tcPr>
          <w:p w14:paraId="13F7079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06EB823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URLLC: delay-based subband 2x2 SU-MIMO</w:t>
            </w:r>
          </w:p>
        </w:tc>
      </w:tr>
      <w:tr w:rsidR="00EA76DD" w:rsidRPr="001D2540" w14:paraId="1CF4CA71" w14:textId="77777777" w:rsidTr="001965D7">
        <w:tc>
          <w:tcPr>
            <w:tcW w:w="3680" w:type="dxa"/>
            <w:shd w:val="clear" w:color="auto" w:fill="D5EDF8"/>
            <w:tcMar>
              <w:top w:w="72" w:type="dxa"/>
              <w:left w:w="144" w:type="dxa"/>
              <w:bottom w:w="72" w:type="dxa"/>
              <w:right w:w="144" w:type="dxa"/>
            </w:tcMar>
            <w:hideMark/>
          </w:tcPr>
          <w:p w14:paraId="6E81E5E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085E1914"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Fully captured with beamforming. Linear-MMSE receiver in the URLLC serving cell</w:t>
            </w:r>
          </w:p>
        </w:tc>
      </w:tr>
      <w:tr w:rsidR="00EA76DD" w:rsidRPr="001D2540" w14:paraId="2356D9B0" w14:textId="77777777" w:rsidTr="001965D7">
        <w:tc>
          <w:tcPr>
            <w:tcW w:w="3680" w:type="dxa"/>
            <w:shd w:val="clear" w:color="auto" w:fill="EBF6FC"/>
            <w:tcMar>
              <w:top w:w="72" w:type="dxa"/>
              <w:left w:w="144" w:type="dxa"/>
              <w:bottom w:w="72" w:type="dxa"/>
              <w:right w:w="144" w:type="dxa"/>
            </w:tcMar>
            <w:hideMark/>
          </w:tcPr>
          <w:p w14:paraId="7607110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08258B1F"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30KHz/NCP</w:t>
            </w:r>
          </w:p>
        </w:tc>
      </w:tr>
      <w:tr w:rsidR="00EA76DD" w:rsidRPr="001D2540" w14:paraId="61F23F90" w14:textId="77777777" w:rsidTr="001965D7">
        <w:tc>
          <w:tcPr>
            <w:tcW w:w="3680" w:type="dxa"/>
            <w:shd w:val="clear" w:color="auto" w:fill="D5EDF8"/>
            <w:tcMar>
              <w:top w:w="72" w:type="dxa"/>
              <w:left w:w="144" w:type="dxa"/>
              <w:bottom w:w="72" w:type="dxa"/>
              <w:right w:w="144" w:type="dxa"/>
            </w:tcMar>
            <w:hideMark/>
          </w:tcPr>
          <w:p w14:paraId="55E9FBF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Minislot/RTT durations</w:t>
            </w:r>
          </w:p>
        </w:tc>
        <w:tc>
          <w:tcPr>
            <w:tcW w:w="6070" w:type="dxa"/>
            <w:shd w:val="clear" w:color="auto" w:fill="D5EDF8"/>
            <w:tcMar>
              <w:top w:w="72" w:type="dxa"/>
              <w:left w:w="144" w:type="dxa"/>
              <w:bottom w:w="72" w:type="dxa"/>
              <w:right w:w="144" w:type="dxa"/>
            </w:tcMar>
            <w:hideMark/>
          </w:tcPr>
          <w:p w14:paraId="0C743A6E"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2-symbol minislot, 6-symbol RTT</w:t>
            </w:r>
          </w:p>
        </w:tc>
      </w:tr>
      <w:tr w:rsidR="00EA76DD" w:rsidRPr="001D2540" w14:paraId="5FE42DB8" w14:textId="77777777" w:rsidTr="001965D7">
        <w:tc>
          <w:tcPr>
            <w:tcW w:w="3680" w:type="dxa"/>
            <w:shd w:val="clear" w:color="auto" w:fill="EBF6FC"/>
            <w:tcMar>
              <w:top w:w="72" w:type="dxa"/>
              <w:left w:w="144" w:type="dxa"/>
              <w:bottom w:w="72" w:type="dxa"/>
              <w:right w:w="144" w:type="dxa"/>
            </w:tcMar>
            <w:hideMark/>
          </w:tcPr>
          <w:p w14:paraId="257D5A9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HARQ</w:t>
            </w:r>
          </w:p>
        </w:tc>
        <w:tc>
          <w:tcPr>
            <w:tcW w:w="6070" w:type="dxa"/>
            <w:shd w:val="clear" w:color="auto" w:fill="EBF6FC"/>
            <w:tcMar>
              <w:top w:w="72" w:type="dxa"/>
              <w:left w:w="144" w:type="dxa"/>
              <w:bottom w:w="72" w:type="dxa"/>
              <w:right w:w="144" w:type="dxa"/>
            </w:tcMar>
            <w:hideMark/>
          </w:tcPr>
          <w:p w14:paraId="5509468B"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Incremental redundancy</w:t>
            </w:r>
          </w:p>
        </w:tc>
      </w:tr>
      <w:tr w:rsidR="00EA76DD" w:rsidRPr="001D2540" w14:paraId="4BCFA852" w14:textId="77777777" w:rsidTr="001965D7">
        <w:tc>
          <w:tcPr>
            <w:tcW w:w="3680" w:type="dxa"/>
            <w:shd w:val="clear" w:color="auto" w:fill="D5EDF8"/>
            <w:tcMar>
              <w:top w:w="72" w:type="dxa"/>
              <w:left w:w="144" w:type="dxa"/>
              <w:bottom w:w="72" w:type="dxa"/>
              <w:right w:w="144" w:type="dxa"/>
            </w:tcMar>
            <w:hideMark/>
          </w:tcPr>
          <w:p w14:paraId="4FBAC2E9"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4AD44108"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Tx missed deadline + Rx HARQ failure &lt;= 1e-5</w:t>
            </w:r>
          </w:p>
        </w:tc>
      </w:tr>
      <w:tr w:rsidR="00EA76DD" w:rsidRPr="001D2540" w14:paraId="2B9BD0A1" w14:textId="77777777" w:rsidTr="001965D7">
        <w:tc>
          <w:tcPr>
            <w:tcW w:w="3680" w:type="dxa"/>
            <w:shd w:val="clear" w:color="auto" w:fill="EBF6FC"/>
            <w:tcMar>
              <w:top w:w="72" w:type="dxa"/>
              <w:left w:w="144" w:type="dxa"/>
              <w:bottom w:w="72" w:type="dxa"/>
              <w:right w:w="144" w:type="dxa"/>
            </w:tcMar>
            <w:hideMark/>
          </w:tcPr>
          <w:p w14:paraId="78793883"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Hard latency bound</w:t>
            </w:r>
          </w:p>
        </w:tc>
        <w:tc>
          <w:tcPr>
            <w:tcW w:w="6070" w:type="dxa"/>
            <w:shd w:val="clear" w:color="auto" w:fill="EBF6FC"/>
            <w:tcMar>
              <w:top w:w="72" w:type="dxa"/>
              <w:left w:w="144" w:type="dxa"/>
              <w:bottom w:w="72" w:type="dxa"/>
              <w:right w:w="144" w:type="dxa"/>
            </w:tcMar>
            <w:hideMark/>
          </w:tcPr>
          <w:p w14:paraId="5D79FAEA"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1ms</w:t>
            </w:r>
          </w:p>
        </w:tc>
      </w:tr>
      <w:tr w:rsidR="00EA76DD" w:rsidRPr="001D2540" w14:paraId="154F295F" w14:textId="77777777" w:rsidTr="001965D7">
        <w:tc>
          <w:tcPr>
            <w:tcW w:w="3680" w:type="dxa"/>
            <w:shd w:val="clear" w:color="auto" w:fill="D5EDF8"/>
            <w:tcMar>
              <w:top w:w="72" w:type="dxa"/>
              <w:left w:w="144" w:type="dxa"/>
              <w:bottom w:w="72" w:type="dxa"/>
              <w:right w:w="144" w:type="dxa"/>
            </w:tcMar>
            <w:hideMark/>
          </w:tcPr>
          <w:p w14:paraId="139F805D"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690C3B63"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Demod chanEst error is captured in link sim results</w:t>
            </w:r>
          </w:p>
        </w:tc>
      </w:tr>
      <w:tr w:rsidR="00EA76DD" w:rsidRPr="001D2540" w14:paraId="6D9BF236" w14:textId="77777777" w:rsidTr="001965D7">
        <w:tc>
          <w:tcPr>
            <w:tcW w:w="3680" w:type="dxa"/>
            <w:shd w:val="clear" w:color="auto" w:fill="EBF6FC"/>
            <w:tcMar>
              <w:top w:w="72" w:type="dxa"/>
              <w:left w:w="144" w:type="dxa"/>
              <w:bottom w:w="72" w:type="dxa"/>
              <w:right w:w="144" w:type="dxa"/>
            </w:tcMar>
            <w:hideMark/>
          </w:tcPr>
          <w:p w14:paraId="18F2E447"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392C2533" w14:textId="77777777" w:rsidR="00EA76DD" w:rsidRPr="001D2540" w:rsidRDefault="00EA76DD" w:rsidP="001965D7">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Overhead is not captured in capacity analysis</w:t>
            </w:r>
          </w:p>
        </w:tc>
      </w:tr>
      <w:tr w:rsidR="00EA76DD" w:rsidRPr="001D2540" w14:paraId="7D084023" w14:textId="77777777" w:rsidTr="001965D7">
        <w:tc>
          <w:tcPr>
            <w:tcW w:w="3680" w:type="dxa"/>
            <w:shd w:val="clear" w:color="auto" w:fill="EBF6FC"/>
            <w:tcMar>
              <w:top w:w="72" w:type="dxa"/>
              <w:left w:w="144" w:type="dxa"/>
              <w:bottom w:w="72" w:type="dxa"/>
              <w:right w:w="144" w:type="dxa"/>
            </w:tcMar>
          </w:tcPr>
          <w:p w14:paraId="12A7F5E9"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CDF of UE maximum coupling loss</w:t>
            </w:r>
          </w:p>
        </w:tc>
        <w:tc>
          <w:tcPr>
            <w:tcW w:w="6070" w:type="dxa"/>
            <w:shd w:val="clear" w:color="auto" w:fill="EBF6FC"/>
            <w:tcMar>
              <w:top w:w="72" w:type="dxa"/>
              <w:left w:w="144" w:type="dxa"/>
              <w:bottom w:w="72" w:type="dxa"/>
              <w:right w:w="144" w:type="dxa"/>
            </w:tcMar>
          </w:tcPr>
          <w:p w14:paraId="50919B86" w14:textId="77777777" w:rsidR="00EA76DD" w:rsidRPr="001D2540" w:rsidRDefault="00EA76DD" w:rsidP="001965D7">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See figure below</w:t>
            </w:r>
          </w:p>
        </w:tc>
      </w:tr>
    </w:tbl>
    <w:p w14:paraId="40918476" w14:textId="77777777" w:rsidR="00EA76DD" w:rsidRPr="001D2540" w:rsidRDefault="00EA76DD" w:rsidP="00EA76DD"/>
    <w:p w14:paraId="2993858D" w14:textId="77777777" w:rsidR="00EA76DD" w:rsidRPr="001D2540" w:rsidRDefault="00EA76DD" w:rsidP="00EA76DD">
      <w:pPr>
        <w:jc w:val="center"/>
        <w:rPr>
          <w:lang w:val="en-GB"/>
        </w:rPr>
      </w:pPr>
      <w:r w:rsidRPr="001D2540">
        <w:rPr>
          <w:noProof/>
          <w:lang w:val="en-GB"/>
        </w:rPr>
        <w:lastRenderedPageBreak/>
        <w:drawing>
          <wp:inline distT="0" distB="0" distL="0" distR="0" wp14:anchorId="4486DF81" wp14:editId="05393694">
            <wp:extent cx="3871990" cy="29039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imum_coupling_loss_URLLC_Ues.png"/>
                    <pic:cNvPicPr/>
                  </pic:nvPicPr>
                  <pic:blipFill>
                    <a:blip r:embed="rId28">
                      <a:extLst>
                        <a:ext uri="{28A0092B-C50C-407E-A947-70E740481C1C}">
                          <a14:useLocalDpi xmlns:a14="http://schemas.microsoft.com/office/drawing/2010/main" val="0"/>
                        </a:ext>
                      </a:extLst>
                    </a:blip>
                    <a:stretch>
                      <a:fillRect/>
                    </a:stretch>
                  </pic:blipFill>
                  <pic:spPr>
                    <a:xfrm>
                      <a:off x="0" y="0"/>
                      <a:ext cx="3880271" cy="2910204"/>
                    </a:xfrm>
                    <a:prstGeom prst="rect">
                      <a:avLst/>
                    </a:prstGeom>
                  </pic:spPr>
                </pic:pic>
              </a:graphicData>
            </a:graphic>
          </wp:inline>
        </w:drawing>
      </w:r>
    </w:p>
    <w:p w14:paraId="1B772E2B" w14:textId="77777777" w:rsidR="00EA76DD" w:rsidRPr="001D2540" w:rsidRDefault="00EA76DD" w:rsidP="00EA76DD">
      <w:pPr>
        <w:pStyle w:val="Caption"/>
        <w:jc w:val="center"/>
        <w:rPr>
          <w:lang w:val="en-GB"/>
        </w:rPr>
      </w:pPr>
      <w:r w:rsidRPr="00C01D3B">
        <w:rPr>
          <w:sz w:val="22"/>
          <w:lang w:val="en-GB"/>
        </w:rPr>
        <w:t>Figure 1</w:t>
      </w:r>
      <w:r>
        <w:rPr>
          <w:sz w:val="22"/>
          <w:lang w:val="en-GB"/>
        </w:rPr>
        <w:t>1</w:t>
      </w:r>
      <w:r w:rsidRPr="00C01D3B">
        <w:rPr>
          <w:sz w:val="22"/>
          <w:lang w:val="en-GB"/>
        </w:rPr>
        <w:t>: The CDF of maximum coupling loss of the eMBB and URLLC UEs in the URLLC serving cell. There is one eMBB UE which has the lowest MCL. All other UEs are URLLC ones.</w:t>
      </w:r>
    </w:p>
    <w:p w14:paraId="0649C931" w14:textId="77777777" w:rsidR="001225AB" w:rsidRPr="00EA76DD" w:rsidRDefault="001225AB" w:rsidP="00EA76DD"/>
    <w:sectPr w:rsidR="001225AB" w:rsidRPr="00EA76DD"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EA5D6" w14:textId="77777777" w:rsidR="00657596" w:rsidRDefault="00657596">
      <w:r>
        <w:separator/>
      </w:r>
    </w:p>
  </w:endnote>
  <w:endnote w:type="continuationSeparator" w:id="0">
    <w:p w14:paraId="6ABDC60C" w14:textId="77777777" w:rsidR="00657596" w:rsidRDefault="00657596">
      <w:r>
        <w:continuationSeparator/>
      </w:r>
    </w:p>
  </w:endnote>
  <w:endnote w:type="continuationNotice" w:id="1">
    <w:p w14:paraId="42782056" w14:textId="77777777" w:rsidR="00657596" w:rsidRDefault="00657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6C0906" w:rsidRDefault="006C09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C0906" w:rsidRDefault="006C09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6C0906" w:rsidRDefault="006C09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E18DD" w14:textId="77777777" w:rsidR="00657596" w:rsidRDefault="00657596">
      <w:r>
        <w:separator/>
      </w:r>
    </w:p>
  </w:footnote>
  <w:footnote w:type="continuationSeparator" w:id="0">
    <w:p w14:paraId="73AC62E0" w14:textId="77777777" w:rsidR="00657596" w:rsidRDefault="00657596">
      <w:r>
        <w:continuationSeparator/>
      </w:r>
    </w:p>
  </w:footnote>
  <w:footnote w:type="continuationNotice" w:id="1">
    <w:p w14:paraId="17DC6ECF" w14:textId="77777777" w:rsidR="00657596" w:rsidRDefault="00657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6C0906" w:rsidRDefault="006C09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794F"/>
    <w:multiLevelType w:val="hybridMultilevel"/>
    <w:tmpl w:val="F4FA9F10"/>
    <w:lvl w:ilvl="0" w:tplc="D8DAC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A03741"/>
    <w:multiLevelType w:val="hybridMultilevel"/>
    <w:tmpl w:val="FED25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F028F"/>
    <w:multiLevelType w:val="hybridMultilevel"/>
    <w:tmpl w:val="EB804074"/>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D02FC3"/>
    <w:multiLevelType w:val="hybridMultilevel"/>
    <w:tmpl w:val="A846212A"/>
    <w:lvl w:ilvl="0" w:tplc="2BA2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67635"/>
    <w:multiLevelType w:val="hybridMultilevel"/>
    <w:tmpl w:val="4DA8B1D2"/>
    <w:lvl w:ilvl="0" w:tplc="341CA236">
      <w:start w:val="1"/>
      <w:numFmt w:val="bullet"/>
      <w:lvlText w:val="−"/>
      <w:lvlJc w:val="left"/>
      <w:pPr>
        <w:tabs>
          <w:tab w:val="num" w:pos="720"/>
        </w:tabs>
        <w:ind w:left="720" w:hanging="360"/>
      </w:pPr>
      <w:rPr>
        <w:rFonts w:ascii="Calibre Regular" w:hAnsi="Calibre Regular" w:hint="default"/>
      </w:rPr>
    </w:lvl>
    <w:lvl w:ilvl="1" w:tplc="7A7687C0">
      <w:start w:val="1"/>
      <w:numFmt w:val="bullet"/>
      <w:lvlText w:val="−"/>
      <w:lvlJc w:val="left"/>
      <w:pPr>
        <w:tabs>
          <w:tab w:val="num" w:pos="1440"/>
        </w:tabs>
        <w:ind w:left="1440" w:hanging="360"/>
      </w:pPr>
      <w:rPr>
        <w:rFonts w:ascii="Calibre Regular" w:hAnsi="Calibre Regular" w:hint="default"/>
      </w:rPr>
    </w:lvl>
    <w:lvl w:ilvl="2" w:tplc="390A9FD6">
      <w:start w:val="148"/>
      <w:numFmt w:val="bullet"/>
      <w:lvlText w:val="−"/>
      <w:lvlJc w:val="left"/>
      <w:pPr>
        <w:tabs>
          <w:tab w:val="num" w:pos="2160"/>
        </w:tabs>
        <w:ind w:left="2160" w:hanging="360"/>
      </w:pPr>
      <w:rPr>
        <w:rFonts w:ascii="Calibre Regular" w:hAnsi="Calibre Regular" w:hint="default"/>
      </w:rPr>
    </w:lvl>
    <w:lvl w:ilvl="3" w:tplc="6AB04758">
      <w:start w:val="148"/>
      <w:numFmt w:val="bullet"/>
      <w:lvlText w:val="−"/>
      <w:lvlJc w:val="left"/>
      <w:pPr>
        <w:tabs>
          <w:tab w:val="num" w:pos="2880"/>
        </w:tabs>
        <w:ind w:left="2880" w:hanging="360"/>
      </w:pPr>
      <w:rPr>
        <w:rFonts w:ascii="Calibre Regular" w:hAnsi="Calibre Regular" w:hint="default"/>
      </w:rPr>
    </w:lvl>
    <w:lvl w:ilvl="4" w:tplc="50C4CB84" w:tentative="1">
      <w:start w:val="1"/>
      <w:numFmt w:val="bullet"/>
      <w:lvlText w:val="−"/>
      <w:lvlJc w:val="left"/>
      <w:pPr>
        <w:tabs>
          <w:tab w:val="num" w:pos="3600"/>
        </w:tabs>
        <w:ind w:left="3600" w:hanging="360"/>
      </w:pPr>
      <w:rPr>
        <w:rFonts w:ascii="Calibre Regular" w:hAnsi="Calibre Regular" w:hint="default"/>
      </w:rPr>
    </w:lvl>
    <w:lvl w:ilvl="5" w:tplc="314C85C4" w:tentative="1">
      <w:start w:val="1"/>
      <w:numFmt w:val="bullet"/>
      <w:lvlText w:val="−"/>
      <w:lvlJc w:val="left"/>
      <w:pPr>
        <w:tabs>
          <w:tab w:val="num" w:pos="4320"/>
        </w:tabs>
        <w:ind w:left="4320" w:hanging="360"/>
      </w:pPr>
      <w:rPr>
        <w:rFonts w:ascii="Calibre Regular" w:hAnsi="Calibre Regular" w:hint="default"/>
      </w:rPr>
    </w:lvl>
    <w:lvl w:ilvl="6" w:tplc="1C623D0A" w:tentative="1">
      <w:start w:val="1"/>
      <w:numFmt w:val="bullet"/>
      <w:lvlText w:val="−"/>
      <w:lvlJc w:val="left"/>
      <w:pPr>
        <w:tabs>
          <w:tab w:val="num" w:pos="5040"/>
        </w:tabs>
        <w:ind w:left="5040" w:hanging="360"/>
      </w:pPr>
      <w:rPr>
        <w:rFonts w:ascii="Calibre Regular" w:hAnsi="Calibre Regular" w:hint="default"/>
      </w:rPr>
    </w:lvl>
    <w:lvl w:ilvl="7" w:tplc="2592BBCA" w:tentative="1">
      <w:start w:val="1"/>
      <w:numFmt w:val="bullet"/>
      <w:lvlText w:val="−"/>
      <w:lvlJc w:val="left"/>
      <w:pPr>
        <w:tabs>
          <w:tab w:val="num" w:pos="5760"/>
        </w:tabs>
        <w:ind w:left="5760" w:hanging="360"/>
      </w:pPr>
      <w:rPr>
        <w:rFonts w:ascii="Calibre Regular" w:hAnsi="Calibre Regular" w:hint="default"/>
      </w:rPr>
    </w:lvl>
    <w:lvl w:ilvl="8" w:tplc="C890E0FC"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42A33709"/>
    <w:multiLevelType w:val="hybridMultilevel"/>
    <w:tmpl w:val="30802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4"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5767B"/>
    <w:multiLevelType w:val="hybridMultilevel"/>
    <w:tmpl w:val="5FBAE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30"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7"/>
    <w:lvlOverride w:ilvl="0">
      <w:startOverride w:val="1"/>
    </w:lvlOverride>
  </w:num>
  <w:num w:numId="4">
    <w:abstractNumId w:val="0"/>
  </w:num>
  <w:num w:numId="5">
    <w:abstractNumId w:val="1"/>
  </w:num>
  <w:num w:numId="6">
    <w:abstractNumId w:val="32"/>
  </w:num>
  <w:num w:numId="7">
    <w:abstractNumId w:val="36"/>
  </w:num>
  <w:num w:numId="8">
    <w:abstractNumId w:val="13"/>
  </w:num>
  <w:num w:numId="9">
    <w:abstractNumId w:val="27"/>
  </w:num>
  <w:num w:numId="10">
    <w:abstractNumId w:val="31"/>
  </w:num>
  <w:num w:numId="11">
    <w:abstractNumId w:val="8"/>
  </w:num>
  <w:num w:numId="12">
    <w:abstractNumId w:val="26"/>
  </w:num>
  <w:num w:numId="13">
    <w:abstractNumId w:val="6"/>
  </w:num>
  <w:num w:numId="14">
    <w:abstractNumId w:val="2"/>
  </w:num>
  <w:num w:numId="15">
    <w:abstractNumId w:val="27"/>
  </w:num>
  <w:num w:numId="16">
    <w:abstractNumId w:val="29"/>
  </w:num>
  <w:num w:numId="17">
    <w:abstractNumId w:val="4"/>
  </w:num>
  <w:num w:numId="18">
    <w:abstractNumId w:val="33"/>
  </w:num>
  <w:num w:numId="19">
    <w:abstractNumId w:val="5"/>
  </w:num>
  <w:num w:numId="20">
    <w:abstractNumId w:val="34"/>
  </w:num>
  <w:num w:numId="21">
    <w:abstractNumId w:val="23"/>
  </w:num>
  <w:num w:numId="22">
    <w:abstractNumId w:val="38"/>
  </w:num>
  <w:num w:numId="23">
    <w:abstractNumId w:val="16"/>
  </w:num>
  <w:num w:numId="24">
    <w:abstractNumId w:val="24"/>
  </w:num>
  <w:num w:numId="25">
    <w:abstractNumId w:val="9"/>
  </w:num>
  <w:num w:numId="26">
    <w:abstractNumId w:val="35"/>
  </w:num>
  <w:num w:numId="27">
    <w:abstractNumId w:val="19"/>
  </w:num>
  <w:num w:numId="28">
    <w:abstractNumId w:val="15"/>
  </w:num>
  <w:num w:numId="29">
    <w:abstractNumId w:val="21"/>
  </w:num>
  <w:num w:numId="30">
    <w:abstractNumId w:val="30"/>
  </w:num>
  <w:num w:numId="31">
    <w:abstractNumId w:val="25"/>
  </w:num>
  <w:num w:numId="32">
    <w:abstractNumId w:val="7"/>
  </w:num>
  <w:num w:numId="33">
    <w:abstractNumId w:val="18"/>
  </w:num>
  <w:num w:numId="34">
    <w:abstractNumId w:val="37"/>
  </w:num>
  <w:num w:numId="35">
    <w:abstractNumId w:val="22"/>
  </w:num>
  <w:num w:numId="36">
    <w:abstractNumId w:val="10"/>
  </w:num>
  <w:num w:numId="37">
    <w:abstractNumId w:val="11"/>
  </w:num>
  <w:num w:numId="38">
    <w:abstractNumId w:val="28"/>
  </w:num>
  <w:num w:numId="39">
    <w:abstractNumId w:val="20"/>
  </w:num>
  <w:num w:numId="4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6EA"/>
    <w:rsid w:val="0000270A"/>
    <w:rsid w:val="00002A8E"/>
    <w:rsid w:val="00003131"/>
    <w:rsid w:val="000037FB"/>
    <w:rsid w:val="0000399A"/>
    <w:rsid w:val="00003EF4"/>
    <w:rsid w:val="0000403F"/>
    <w:rsid w:val="00004808"/>
    <w:rsid w:val="00004851"/>
    <w:rsid w:val="00004885"/>
    <w:rsid w:val="00004D8C"/>
    <w:rsid w:val="00004DCB"/>
    <w:rsid w:val="00004EC3"/>
    <w:rsid w:val="000051F0"/>
    <w:rsid w:val="0000553B"/>
    <w:rsid w:val="00005F4E"/>
    <w:rsid w:val="000063BC"/>
    <w:rsid w:val="00006505"/>
    <w:rsid w:val="00006780"/>
    <w:rsid w:val="00006C7A"/>
    <w:rsid w:val="0000738D"/>
    <w:rsid w:val="00007397"/>
    <w:rsid w:val="00007495"/>
    <w:rsid w:val="0000792C"/>
    <w:rsid w:val="00007B4B"/>
    <w:rsid w:val="00007F37"/>
    <w:rsid w:val="000101EF"/>
    <w:rsid w:val="00010E97"/>
    <w:rsid w:val="00010FD1"/>
    <w:rsid w:val="0001117C"/>
    <w:rsid w:val="00011374"/>
    <w:rsid w:val="000124D1"/>
    <w:rsid w:val="00012B5F"/>
    <w:rsid w:val="00012D57"/>
    <w:rsid w:val="00012EE9"/>
    <w:rsid w:val="0001321B"/>
    <w:rsid w:val="0001328A"/>
    <w:rsid w:val="0001338F"/>
    <w:rsid w:val="000137BA"/>
    <w:rsid w:val="00013B63"/>
    <w:rsid w:val="00013F64"/>
    <w:rsid w:val="0001412C"/>
    <w:rsid w:val="000141F0"/>
    <w:rsid w:val="00014E0E"/>
    <w:rsid w:val="00015648"/>
    <w:rsid w:val="00015BCB"/>
    <w:rsid w:val="00015CED"/>
    <w:rsid w:val="00015D59"/>
    <w:rsid w:val="000162B2"/>
    <w:rsid w:val="0001638C"/>
    <w:rsid w:val="0001645D"/>
    <w:rsid w:val="000164BB"/>
    <w:rsid w:val="000167A6"/>
    <w:rsid w:val="00016933"/>
    <w:rsid w:val="00016CC4"/>
    <w:rsid w:val="00016DCE"/>
    <w:rsid w:val="00017309"/>
    <w:rsid w:val="0001736F"/>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4C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6C"/>
    <w:rsid w:val="00025B86"/>
    <w:rsid w:val="000264C3"/>
    <w:rsid w:val="000266AE"/>
    <w:rsid w:val="00026905"/>
    <w:rsid w:val="00026977"/>
    <w:rsid w:val="00026A74"/>
    <w:rsid w:val="00026B7D"/>
    <w:rsid w:val="00026EF9"/>
    <w:rsid w:val="00027333"/>
    <w:rsid w:val="0002738A"/>
    <w:rsid w:val="000273DF"/>
    <w:rsid w:val="000300FE"/>
    <w:rsid w:val="00030619"/>
    <w:rsid w:val="000307C6"/>
    <w:rsid w:val="00030F28"/>
    <w:rsid w:val="00030F74"/>
    <w:rsid w:val="00030F85"/>
    <w:rsid w:val="00031231"/>
    <w:rsid w:val="000312F6"/>
    <w:rsid w:val="000317B2"/>
    <w:rsid w:val="000319FA"/>
    <w:rsid w:val="00031EDD"/>
    <w:rsid w:val="0003204C"/>
    <w:rsid w:val="000321DC"/>
    <w:rsid w:val="00032380"/>
    <w:rsid w:val="000323F9"/>
    <w:rsid w:val="000325EF"/>
    <w:rsid w:val="00032A0C"/>
    <w:rsid w:val="0003429E"/>
    <w:rsid w:val="00034408"/>
    <w:rsid w:val="000344A6"/>
    <w:rsid w:val="00034882"/>
    <w:rsid w:val="000349B7"/>
    <w:rsid w:val="00034BBB"/>
    <w:rsid w:val="0003540B"/>
    <w:rsid w:val="0003548B"/>
    <w:rsid w:val="00035574"/>
    <w:rsid w:val="00036199"/>
    <w:rsid w:val="000365A2"/>
    <w:rsid w:val="000365BE"/>
    <w:rsid w:val="0003698E"/>
    <w:rsid w:val="00036C45"/>
    <w:rsid w:val="00036FA7"/>
    <w:rsid w:val="000370B4"/>
    <w:rsid w:val="0003723F"/>
    <w:rsid w:val="000377E3"/>
    <w:rsid w:val="00037A21"/>
    <w:rsid w:val="00037C2D"/>
    <w:rsid w:val="00037EDC"/>
    <w:rsid w:val="00037EE6"/>
    <w:rsid w:val="0004001F"/>
    <w:rsid w:val="00040131"/>
    <w:rsid w:val="000402B6"/>
    <w:rsid w:val="000404F2"/>
    <w:rsid w:val="00040AAD"/>
    <w:rsid w:val="00040C15"/>
    <w:rsid w:val="00040C7C"/>
    <w:rsid w:val="00040CEA"/>
    <w:rsid w:val="00041007"/>
    <w:rsid w:val="000413B8"/>
    <w:rsid w:val="000416DE"/>
    <w:rsid w:val="0004182E"/>
    <w:rsid w:val="000418C8"/>
    <w:rsid w:val="0004198E"/>
    <w:rsid w:val="00041D52"/>
    <w:rsid w:val="00041EC3"/>
    <w:rsid w:val="00042BFC"/>
    <w:rsid w:val="000430CF"/>
    <w:rsid w:val="00043407"/>
    <w:rsid w:val="00043615"/>
    <w:rsid w:val="00043703"/>
    <w:rsid w:val="000438A9"/>
    <w:rsid w:val="00043F62"/>
    <w:rsid w:val="00044225"/>
    <w:rsid w:val="00044338"/>
    <w:rsid w:val="00044576"/>
    <w:rsid w:val="00044872"/>
    <w:rsid w:val="00044F4F"/>
    <w:rsid w:val="00044FC4"/>
    <w:rsid w:val="000451E5"/>
    <w:rsid w:val="000453F6"/>
    <w:rsid w:val="00045482"/>
    <w:rsid w:val="00045A54"/>
    <w:rsid w:val="00046166"/>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857"/>
    <w:rsid w:val="00053A47"/>
    <w:rsid w:val="00053C90"/>
    <w:rsid w:val="00053F59"/>
    <w:rsid w:val="0005456C"/>
    <w:rsid w:val="0005456E"/>
    <w:rsid w:val="00054ACE"/>
    <w:rsid w:val="00054AE4"/>
    <w:rsid w:val="00054DAB"/>
    <w:rsid w:val="00054F19"/>
    <w:rsid w:val="0005504C"/>
    <w:rsid w:val="00055569"/>
    <w:rsid w:val="00055873"/>
    <w:rsid w:val="00055B8E"/>
    <w:rsid w:val="00055C12"/>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545"/>
    <w:rsid w:val="000616E1"/>
    <w:rsid w:val="00061BDC"/>
    <w:rsid w:val="00061D2A"/>
    <w:rsid w:val="000621A9"/>
    <w:rsid w:val="0006263A"/>
    <w:rsid w:val="00062841"/>
    <w:rsid w:val="00062C7E"/>
    <w:rsid w:val="00062D9A"/>
    <w:rsid w:val="000631CE"/>
    <w:rsid w:val="00063485"/>
    <w:rsid w:val="00063593"/>
    <w:rsid w:val="00063F57"/>
    <w:rsid w:val="00064461"/>
    <w:rsid w:val="0006480B"/>
    <w:rsid w:val="00064A2B"/>
    <w:rsid w:val="00064B46"/>
    <w:rsid w:val="00065016"/>
    <w:rsid w:val="00065031"/>
    <w:rsid w:val="00065180"/>
    <w:rsid w:val="0006549C"/>
    <w:rsid w:val="000659DD"/>
    <w:rsid w:val="00065BA7"/>
    <w:rsid w:val="00065D64"/>
    <w:rsid w:val="00065D68"/>
    <w:rsid w:val="000663ED"/>
    <w:rsid w:val="000666BA"/>
    <w:rsid w:val="000667D1"/>
    <w:rsid w:val="00066F75"/>
    <w:rsid w:val="00067087"/>
    <w:rsid w:val="0006709E"/>
    <w:rsid w:val="0006736F"/>
    <w:rsid w:val="0006739D"/>
    <w:rsid w:val="0006777C"/>
    <w:rsid w:val="00067E68"/>
    <w:rsid w:val="00067F43"/>
    <w:rsid w:val="00067FE2"/>
    <w:rsid w:val="00070192"/>
    <w:rsid w:val="0007020C"/>
    <w:rsid w:val="00070683"/>
    <w:rsid w:val="00070ACD"/>
    <w:rsid w:val="0007118F"/>
    <w:rsid w:val="00071217"/>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3A5"/>
    <w:rsid w:val="00076408"/>
    <w:rsid w:val="00076608"/>
    <w:rsid w:val="0007674C"/>
    <w:rsid w:val="00076C6C"/>
    <w:rsid w:val="00077073"/>
    <w:rsid w:val="0008022A"/>
    <w:rsid w:val="00080418"/>
    <w:rsid w:val="000805B2"/>
    <w:rsid w:val="00080D74"/>
    <w:rsid w:val="00081383"/>
    <w:rsid w:val="00081B6B"/>
    <w:rsid w:val="00081C94"/>
    <w:rsid w:val="00081C9A"/>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3A"/>
    <w:rsid w:val="00086B50"/>
    <w:rsid w:val="00086C4D"/>
    <w:rsid w:val="00087350"/>
    <w:rsid w:val="0008760B"/>
    <w:rsid w:val="0008782D"/>
    <w:rsid w:val="00087E29"/>
    <w:rsid w:val="0009037D"/>
    <w:rsid w:val="00090394"/>
    <w:rsid w:val="00090573"/>
    <w:rsid w:val="00090B40"/>
    <w:rsid w:val="00091C98"/>
    <w:rsid w:val="00091CD6"/>
    <w:rsid w:val="000921E3"/>
    <w:rsid w:val="0009231A"/>
    <w:rsid w:val="00092845"/>
    <w:rsid w:val="00092A3D"/>
    <w:rsid w:val="00092B84"/>
    <w:rsid w:val="00093034"/>
    <w:rsid w:val="000931C3"/>
    <w:rsid w:val="00093566"/>
    <w:rsid w:val="00093F75"/>
    <w:rsid w:val="000941ED"/>
    <w:rsid w:val="0009437A"/>
    <w:rsid w:val="000943CE"/>
    <w:rsid w:val="000947B7"/>
    <w:rsid w:val="0009512D"/>
    <w:rsid w:val="0009523C"/>
    <w:rsid w:val="000954C6"/>
    <w:rsid w:val="00095671"/>
    <w:rsid w:val="000956BC"/>
    <w:rsid w:val="000957FF"/>
    <w:rsid w:val="00095920"/>
    <w:rsid w:val="00095BBF"/>
    <w:rsid w:val="00095F53"/>
    <w:rsid w:val="00095FA6"/>
    <w:rsid w:val="0009653B"/>
    <w:rsid w:val="000968D8"/>
    <w:rsid w:val="0009709B"/>
    <w:rsid w:val="000970D0"/>
    <w:rsid w:val="0009720E"/>
    <w:rsid w:val="000979F0"/>
    <w:rsid w:val="00097AE8"/>
    <w:rsid w:val="00097DE0"/>
    <w:rsid w:val="00097E9D"/>
    <w:rsid w:val="000A02DC"/>
    <w:rsid w:val="000A09A2"/>
    <w:rsid w:val="000A0CA1"/>
    <w:rsid w:val="000A0E99"/>
    <w:rsid w:val="000A19F7"/>
    <w:rsid w:val="000A1AD3"/>
    <w:rsid w:val="000A1D49"/>
    <w:rsid w:val="000A23E5"/>
    <w:rsid w:val="000A26E4"/>
    <w:rsid w:val="000A2D70"/>
    <w:rsid w:val="000A3021"/>
    <w:rsid w:val="000A30DE"/>
    <w:rsid w:val="000A3132"/>
    <w:rsid w:val="000A31F7"/>
    <w:rsid w:val="000A3ACB"/>
    <w:rsid w:val="000A3BCA"/>
    <w:rsid w:val="000A44E5"/>
    <w:rsid w:val="000A4614"/>
    <w:rsid w:val="000A49DE"/>
    <w:rsid w:val="000A4AEF"/>
    <w:rsid w:val="000A4B74"/>
    <w:rsid w:val="000A4FEA"/>
    <w:rsid w:val="000A52F5"/>
    <w:rsid w:val="000A54DF"/>
    <w:rsid w:val="000A54FF"/>
    <w:rsid w:val="000A5BD4"/>
    <w:rsid w:val="000A61CB"/>
    <w:rsid w:val="000A6252"/>
    <w:rsid w:val="000A64D8"/>
    <w:rsid w:val="000A6723"/>
    <w:rsid w:val="000A6788"/>
    <w:rsid w:val="000A6810"/>
    <w:rsid w:val="000A68A9"/>
    <w:rsid w:val="000A6AC6"/>
    <w:rsid w:val="000A6CFE"/>
    <w:rsid w:val="000A6DF4"/>
    <w:rsid w:val="000A6F12"/>
    <w:rsid w:val="000A7C88"/>
    <w:rsid w:val="000B02C2"/>
    <w:rsid w:val="000B05CD"/>
    <w:rsid w:val="000B081C"/>
    <w:rsid w:val="000B081D"/>
    <w:rsid w:val="000B0E8D"/>
    <w:rsid w:val="000B10AB"/>
    <w:rsid w:val="000B10E2"/>
    <w:rsid w:val="000B12E9"/>
    <w:rsid w:val="000B1452"/>
    <w:rsid w:val="000B1658"/>
    <w:rsid w:val="000B1951"/>
    <w:rsid w:val="000B1C70"/>
    <w:rsid w:val="000B1CD3"/>
    <w:rsid w:val="000B256B"/>
    <w:rsid w:val="000B28B6"/>
    <w:rsid w:val="000B32D4"/>
    <w:rsid w:val="000B38DA"/>
    <w:rsid w:val="000B3F37"/>
    <w:rsid w:val="000B4788"/>
    <w:rsid w:val="000B49D7"/>
    <w:rsid w:val="000B5395"/>
    <w:rsid w:val="000B546F"/>
    <w:rsid w:val="000B5589"/>
    <w:rsid w:val="000B6030"/>
    <w:rsid w:val="000B65BE"/>
    <w:rsid w:val="000B66D1"/>
    <w:rsid w:val="000B673D"/>
    <w:rsid w:val="000B6BDF"/>
    <w:rsid w:val="000B71B6"/>
    <w:rsid w:val="000B73FF"/>
    <w:rsid w:val="000B7776"/>
    <w:rsid w:val="000B7B2B"/>
    <w:rsid w:val="000B7D5E"/>
    <w:rsid w:val="000C0094"/>
    <w:rsid w:val="000C0F2E"/>
    <w:rsid w:val="000C10EC"/>
    <w:rsid w:val="000C133A"/>
    <w:rsid w:val="000C1545"/>
    <w:rsid w:val="000C1DBD"/>
    <w:rsid w:val="000C2098"/>
    <w:rsid w:val="000C240A"/>
    <w:rsid w:val="000C2641"/>
    <w:rsid w:val="000C2C93"/>
    <w:rsid w:val="000C2DE1"/>
    <w:rsid w:val="000C2E7E"/>
    <w:rsid w:val="000C393F"/>
    <w:rsid w:val="000C4065"/>
    <w:rsid w:val="000C4137"/>
    <w:rsid w:val="000C4193"/>
    <w:rsid w:val="000C4538"/>
    <w:rsid w:val="000C4949"/>
    <w:rsid w:val="000C4AD6"/>
    <w:rsid w:val="000C4C76"/>
    <w:rsid w:val="000C5231"/>
    <w:rsid w:val="000C5759"/>
    <w:rsid w:val="000C5C2C"/>
    <w:rsid w:val="000C5E7D"/>
    <w:rsid w:val="000C60A6"/>
    <w:rsid w:val="000C6476"/>
    <w:rsid w:val="000C673C"/>
    <w:rsid w:val="000C69F8"/>
    <w:rsid w:val="000C6A01"/>
    <w:rsid w:val="000C6C9C"/>
    <w:rsid w:val="000C6E32"/>
    <w:rsid w:val="000C71D9"/>
    <w:rsid w:val="000D0153"/>
    <w:rsid w:val="000D037E"/>
    <w:rsid w:val="000D0650"/>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1E3"/>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531"/>
    <w:rsid w:val="000E2787"/>
    <w:rsid w:val="000E279B"/>
    <w:rsid w:val="000E2DD7"/>
    <w:rsid w:val="000E3075"/>
    <w:rsid w:val="000E331F"/>
    <w:rsid w:val="000E3358"/>
    <w:rsid w:val="000E364A"/>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4F3"/>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4F4E"/>
    <w:rsid w:val="000F5340"/>
    <w:rsid w:val="000F53CB"/>
    <w:rsid w:val="000F5854"/>
    <w:rsid w:val="000F58A7"/>
    <w:rsid w:val="000F5CE2"/>
    <w:rsid w:val="000F5EC4"/>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271"/>
    <w:rsid w:val="00103658"/>
    <w:rsid w:val="0010366C"/>
    <w:rsid w:val="00104058"/>
    <w:rsid w:val="0010405D"/>
    <w:rsid w:val="00104228"/>
    <w:rsid w:val="001042B4"/>
    <w:rsid w:val="00104A80"/>
    <w:rsid w:val="00104B5A"/>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07E4E"/>
    <w:rsid w:val="0011034F"/>
    <w:rsid w:val="00110851"/>
    <w:rsid w:val="00111296"/>
    <w:rsid w:val="001115C0"/>
    <w:rsid w:val="001115F4"/>
    <w:rsid w:val="001115F9"/>
    <w:rsid w:val="001116D2"/>
    <w:rsid w:val="00111775"/>
    <w:rsid w:val="0011190B"/>
    <w:rsid w:val="00111AD9"/>
    <w:rsid w:val="00111C1B"/>
    <w:rsid w:val="00111E7B"/>
    <w:rsid w:val="0011230B"/>
    <w:rsid w:val="001126ED"/>
    <w:rsid w:val="00112975"/>
    <w:rsid w:val="00112AC7"/>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58E6"/>
    <w:rsid w:val="00116339"/>
    <w:rsid w:val="00116468"/>
    <w:rsid w:val="00116A2D"/>
    <w:rsid w:val="00116DEF"/>
    <w:rsid w:val="0011729A"/>
    <w:rsid w:val="001175EF"/>
    <w:rsid w:val="00117677"/>
    <w:rsid w:val="00117957"/>
    <w:rsid w:val="00117C78"/>
    <w:rsid w:val="00117F22"/>
    <w:rsid w:val="00117F71"/>
    <w:rsid w:val="001201EA"/>
    <w:rsid w:val="001203DB"/>
    <w:rsid w:val="0012079F"/>
    <w:rsid w:val="001207F3"/>
    <w:rsid w:val="00120C13"/>
    <w:rsid w:val="00121769"/>
    <w:rsid w:val="00121C5F"/>
    <w:rsid w:val="00121E1A"/>
    <w:rsid w:val="001221C7"/>
    <w:rsid w:val="001225AB"/>
    <w:rsid w:val="00122623"/>
    <w:rsid w:val="00122727"/>
    <w:rsid w:val="00122842"/>
    <w:rsid w:val="00123012"/>
    <w:rsid w:val="0012345C"/>
    <w:rsid w:val="00123818"/>
    <w:rsid w:val="00123975"/>
    <w:rsid w:val="00123B48"/>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6FB5"/>
    <w:rsid w:val="0012708B"/>
    <w:rsid w:val="001274AC"/>
    <w:rsid w:val="001275E6"/>
    <w:rsid w:val="00127DE2"/>
    <w:rsid w:val="00127F28"/>
    <w:rsid w:val="00127FC0"/>
    <w:rsid w:val="0013016D"/>
    <w:rsid w:val="00130714"/>
    <w:rsid w:val="00130953"/>
    <w:rsid w:val="00130BBD"/>
    <w:rsid w:val="00130E01"/>
    <w:rsid w:val="001312E6"/>
    <w:rsid w:val="00131683"/>
    <w:rsid w:val="00131AC6"/>
    <w:rsid w:val="001321CE"/>
    <w:rsid w:val="001322B0"/>
    <w:rsid w:val="001324F9"/>
    <w:rsid w:val="00132671"/>
    <w:rsid w:val="00132767"/>
    <w:rsid w:val="00132917"/>
    <w:rsid w:val="00132E89"/>
    <w:rsid w:val="0013334C"/>
    <w:rsid w:val="0013366E"/>
    <w:rsid w:val="00133CAB"/>
    <w:rsid w:val="00133EBD"/>
    <w:rsid w:val="0013466A"/>
    <w:rsid w:val="00134CAD"/>
    <w:rsid w:val="00135015"/>
    <w:rsid w:val="00135095"/>
    <w:rsid w:val="00135104"/>
    <w:rsid w:val="001351E3"/>
    <w:rsid w:val="00135517"/>
    <w:rsid w:val="00135829"/>
    <w:rsid w:val="00135884"/>
    <w:rsid w:val="001358A7"/>
    <w:rsid w:val="001358C7"/>
    <w:rsid w:val="001358F4"/>
    <w:rsid w:val="00135E07"/>
    <w:rsid w:val="0013612A"/>
    <w:rsid w:val="00136998"/>
    <w:rsid w:val="00136AAD"/>
    <w:rsid w:val="00137280"/>
    <w:rsid w:val="00137288"/>
    <w:rsid w:val="00137480"/>
    <w:rsid w:val="001374CA"/>
    <w:rsid w:val="001375B9"/>
    <w:rsid w:val="001376F7"/>
    <w:rsid w:val="00137CC4"/>
    <w:rsid w:val="001402B2"/>
    <w:rsid w:val="00140405"/>
    <w:rsid w:val="001404A0"/>
    <w:rsid w:val="00140608"/>
    <w:rsid w:val="00140718"/>
    <w:rsid w:val="0014073C"/>
    <w:rsid w:val="00140762"/>
    <w:rsid w:val="00140772"/>
    <w:rsid w:val="00140825"/>
    <w:rsid w:val="0014086C"/>
    <w:rsid w:val="00140D74"/>
    <w:rsid w:val="00140E5E"/>
    <w:rsid w:val="001410AA"/>
    <w:rsid w:val="001410B6"/>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62"/>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43A"/>
    <w:rsid w:val="00151453"/>
    <w:rsid w:val="001517AB"/>
    <w:rsid w:val="00151805"/>
    <w:rsid w:val="00151897"/>
    <w:rsid w:val="00152066"/>
    <w:rsid w:val="00152559"/>
    <w:rsid w:val="001526BC"/>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56F53"/>
    <w:rsid w:val="00157765"/>
    <w:rsid w:val="0016008F"/>
    <w:rsid w:val="0016019C"/>
    <w:rsid w:val="001601C7"/>
    <w:rsid w:val="001602C2"/>
    <w:rsid w:val="00160674"/>
    <w:rsid w:val="001606D1"/>
    <w:rsid w:val="0016077C"/>
    <w:rsid w:val="00160786"/>
    <w:rsid w:val="00161094"/>
    <w:rsid w:val="00162262"/>
    <w:rsid w:val="001623A3"/>
    <w:rsid w:val="00162BD5"/>
    <w:rsid w:val="00162CF1"/>
    <w:rsid w:val="00162F82"/>
    <w:rsid w:val="001630E4"/>
    <w:rsid w:val="001634F2"/>
    <w:rsid w:val="0016358E"/>
    <w:rsid w:val="0016368F"/>
    <w:rsid w:val="001639BC"/>
    <w:rsid w:val="001639F5"/>
    <w:rsid w:val="00163AFC"/>
    <w:rsid w:val="00163C9A"/>
    <w:rsid w:val="0016435E"/>
    <w:rsid w:val="00164646"/>
    <w:rsid w:val="001647FA"/>
    <w:rsid w:val="00165137"/>
    <w:rsid w:val="001652D1"/>
    <w:rsid w:val="001652DD"/>
    <w:rsid w:val="00165E73"/>
    <w:rsid w:val="0016634F"/>
    <w:rsid w:val="001665A0"/>
    <w:rsid w:val="00166809"/>
    <w:rsid w:val="00166879"/>
    <w:rsid w:val="001669F9"/>
    <w:rsid w:val="00166D9E"/>
    <w:rsid w:val="00166EE2"/>
    <w:rsid w:val="0016700E"/>
    <w:rsid w:val="00167125"/>
    <w:rsid w:val="0016733C"/>
    <w:rsid w:val="0016764C"/>
    <w:rsid w:val="00170162"/>
    <w:rsid w:val="00170397"/>
    <w:rsid w:val="001704AC"/>
    <w:rsid w:val="00170519"/>
    <w:rsid w:val="001706E4"/>
    <w:rsid w:val="001707EF"/>
    <w:rsid w:val="001708D0"/>
    <w:rsid w:val="00170E05"/>
    <w:rsid w:val="00170FAC"/>
    <w:rsid w:val="00171661"/>
    <w:rsid w:val="001717CC"/>
    <w:rsid w:val="00171B5E"/>
    <w:rsid w:val="00171BC2"/>
    <w:rsid w:val="00171D64"/>
    <w:rsid w:val="00171D7E"/>
    <w:rsid w:val="00171F14"/>
    <w:rsid w:val="00171F1C"/>
    <w:rsid w:val="00171F92"/>
    <w:rsid w:val="001729E1"/>
    <w:rsid w:val="00172B61"/>
    <w:rsid w:val="00172C20"/>
    <w:rsid w:val="00172CF1"/>
    <w:rsid w:val="00172DD8"/>
    <w:rsid w:val="00172E36"/>
    <w:rsid w:val="00173308"/>
    <w:rsid w:val="001734AF"/>
    <w:rsid w:val="001737F9"/>
    <w:rsid w:val="001738A5"/>
    <w:rsid w:val="00173959"/>
    <w:rsid w:val="00173A00"/>
    <w:rsid w:val="00173D38"/>
    <w:rsid w:val="00173DEC"/>
    <w:rsid w:val="00174DDB"/>
    <w:rsid w:val="00175009"/>
    <w:rsid w:val="00175187"/>
    <w:rsid w:val="001751E9"/>
    <w:rsid w:val="001752EC"/>
    <w:rsid w:val="0017548A"/>
    <w:rsid w:val="001755F4"/>
    <w:rsid w:val="00175932"/>
    <w:rsid w:val="00175B5A"/>
    <w:rsid w:val="00175E14"/>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88"/>
    <w:rsid w:val="00177EBD"/>
    <w:rsid w:val="001800D6"/>
    <w:rsid w:val="0018016C"/>
    <w:rsid w:val="00180242"/>
    <w:rsid w:val="001806A9"/>
    <w:rsid w:val="00180860"/>
    <w:rsid w:val="0018087F"/>
    <w:rsid w:val="00180ADC"/>
    <w:rsid w:val="00180D96"/>
    <w:rsid w:val="00180E60"/>
    <w:rsid w:val="001817BA"/>
    <w:rsid w:val="00181B3A"/>
    <w:rsid w:val="001820B2"/>
    <w:rsid w:val="001821E9"/>
    <w:rsid w:val="001822F8"/>
    <w:rsid w:val="0018246F"/>
    <w:rsid w:val="00182718"/>
    <w:rsid w:val="00182A33"/>
    <w:rsid w:val="00182FBF"/>
    <w:rsid w:val="0018329E"/>
    <w:rsid w:val="001836DF"/>
    <w:rsid w:val="00183C58"/>
    <w:rsid w:val="00183CB7"/>
    <w:rsid w:val="00183CC6"/>
    <w:rsid w:val="00183F11"/>
    <w:rsid w:val="001840F5"/>
    <w:rsid w:val="001842D4"/>
    <w:rsid w:val="00184A29"/>
    <w:rsid w:val="00184DAB"/>
    <w:rsid w:val="00184F51"/>
    <w:rsid w:val="00185257"/>
    <w:rsid w:val="00185E59"/>
    <w:rsid w:val="00185F10"/>
    <w:rsid w:val="00185FDA"/>
    <w:rsid w:val="00185FFF"/>
    <w:rsid w:val="00186395"/>
    <w:rsid w:val="001863E3"/>
    <w:rsid w:val="0018695F"/>
    <w:rsid w:val="00186ADF"/>
    <w:rsid w:val="00186B4D"/>
    <w:rsid w:val="00186C30"/>
    <w:rsid w:val="001870C7"/>
    <w:rsid w:val="0018719F"/>
    <w:rsid w:val="0018767B"/>
    <w:rsid w:val="001877B5"/>
    <w:rsid w:val="00187EBF"/>
    <w:rsid w:val="001908C5"/>
    <w:rsid w:val="00190927"/>
    <w:rsid w:val="00190BD5"/>
    <w:rsid w:val="00190C5A"/>
    <w:rsid w:val="00191230"/>
    <w:rsid w:val="00191727"/>
    <w:rsid w:val="00191817"/>
    <w:rsid w:val="00191EBF"/>
    <w:rsid w:val="001920F6"/>
    <w:rsid w:val="00192338"/>
    <w:rsid w:val="00192589"/>
    <w:rsid w:val="001925E5"/>
    <w:rsid w:val="001929F7"/>
    <w:rsid w:val="00192A30"/>
    <w:rsid w:val="00192E4E"/>
    <w:rsid w:val="00192FCC"/>
    <w:rsid w:val="00193476"/>
    <w:rsid w:val="00193987"/>
    <w:rsid w:val="00194955"/>
    <w:rsid w:val="0019573B"/>
    <w:rsid w:val="0019592C"/>
    <w:rsid w:val="00195973"/>
    <w:rsid w:val="0019597A"/>
    <w:rsid w:val="00196085"/>
    <w:rsid w:val="001965D7"/>
    <w:rsid w:val="00196700"/>
    <w:rsid w:val="00196B90"/>
    <w:rsid w:val="00196BCA"/>
    <w:rsid w:val="00196D65"/>
    <w:rsid w:val="00196DE8"/>
    <w:rsid w:val="00196FF4"/>
    <w:rsid w:val="00197202"/>
    <w:rsid w:val="0019734F"/>
    <w:rsid w:val="001A0303"/>
    <w:rsid w:val="001A0676"/>
    <w:rsid w:val="001A067A"/>
    <w:rsid w:val="001A06C8"/>
    <w:rsid w:val="001A0DA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5D74"/>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5B6A"/>
    <w:rsid w:val="001B70CF"/>
    <w:rsid w:val="001B748B"/>
    <w:rsid w:val="001B7700"/>
    <w:rsid w:val="001B7712"/>
    <w:rsid w:val="001B7905"/>
    <w:rsid w:val="001B7F92"/>
    <w:rsid w:val="001C0085"/>
    <w:rsid w:val="001C046F"/>
    <w:rsid w:val="001C063F"/>
    <w:rsid w:val="001C0874"/>
    <w:rsid w:val="001C0883"/>
    <w:rsid w:val="001C090F"/>
    <w:rsid w:val="001C09A6"/>
    <w:rsid w:val="001C143E"/>
    <w:rsid w:val="001C1544"/>
    <w:rsid w:val="001C16A9"/>
    <w:rsid w:val="001C1861"/>
    <w:rsid w:val="001C19EB"/>
    <w:rsid w:val="001C1E53"/>
    <w:rsid w:val="001C211D"/>
    <w:rsid w:val="001C2A8B"/>
    <w:rsid w:val="001C3434"/>
    <w:rsid w:val="001C3474"/>
    <w:rsid w:val="001C3DC6"/>
    <w:rsid w:val="001C3E02"/>
    <w:rsid w:val="001C3F91"/>
    <w:rsid w:val="001C43B9"/>
    <w:rsid w:val="001C4623"/>
    <w:rsid w:val="001C4871"/>
    <w:rsid w:val="001C4A39"/>
    <w:rsid w:val="001C4F5F"/>
    <w:rsid w:val="001C54B8"/>
    <w:rsid w:val="001C589B"/>
    <w:rsid w:val="001C58A6"/>
    <w:rsid w:val="001C5A8D"/>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B1B"/>
    <w:rsid w:val="001D1CFF"/>
    <w:rsid w:val="001D212C"/>
    <w:rsid w:val="001D2540"/>
    <w:rsid w:val="001D263B"/>
    <w:rsid w:val="001D2B3C"/>
    <w:rsid w:val="001D2B70"/>
    <w:rsid w:val="001D2E6C"/>
    <w:rsid w:val="001D2F62"/>
    <w:rsid w:val="001D35DC"/>
    <w:rsid w:val="001D43C0"/>
    <w:rsid w:val="001D448E"/>
    <w:rsid w:val="001D4679"/>
    <w:rsid w:val="001D4969"/>
    <w:rsid w:val="001D4AF0"/>
    <w:rsid w:val="001D4F24"/>
    <w:rsid w:val="001D506F"/>
    <w:rsid w:val="001D5590"/>
    <w:rsid w:val="001D57BC"/>
    <w:rsid w:val="001D5B65"/>
    <w:rsid w:val="001D5C28"/>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BB2"/>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6E0C"/>
    <w:rsid w:val="001E7104"/>
    <w:rsid w:val="001E719A"/>
    <w:rsid w:val="001E750C"/>
    <w:rsid w:val="001E7A8F"/>
    <w:rsid w:val="001E7B2F"/>
    <w:rsid w:val="001F0178"/>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A85"/>
    <w:rsid w:val="001F2CC5"/>
    <w:rsid w:val="001F2E08"/>
    <w:rsid w:val="001F2E27"/>
    <w:rsid w:val="001F31D6"/>
    <w:rsid w:val="001F33A0"/>
    <w:rsid w:val="001F35A8"/>
    <w:rsid w:val="001F38BF"/>
    <w:rsid w:val="001F39AB"/>
    <w:rsid w:val="001F4171"/>
    <w:rsid w:val="001F45E8"/>
    <w:rsid w:val="001F4A95"/>
    <w:rsid w:val="001F4E57"/>
    <w:rsid w:val="001F4F03"/>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716"/>
    <w:rsid w:val="00203A6E"/>
    <w:rsid w:val="00203CEF"/>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245"/>
    <w:rsid w:val="00212816"/>
    <w:rsid w:val="002130BD"/>
    <w:rsid w:val="00213851"/>
    <w:rsid w:val="00213F3D"/>
    <w:rsid w:val="002147DF"/>
    <w:rsid w:val="00214E0D"/>
    <w:rsid w:val="0021512E"/>
    <w:rsid w:val="002151E1"/>
    <w:rsid w:val="002152CA"/>
    <w:rsid w:val="00215470"/>
    <w:rsid w:val="0021586D"/>
    <w:rsid w:val="00215D76"/>
    <w:rsid w:val="00215D88"/>
    <w:rsid w:val="002162EA"/>
    <w:rsid w:val="002165F9"/>
    <w:rsid w:val="00216685"/>
    <w:rsid w:val="00216B17"/>
    <w:rsid w:val="00216BBF"/>
    <w:rsid w:val="00216D0D"/>
    <w:rsid w:val="00217135"/>
    <w:rsid w:val="00217205"/>
    <w:rsid w:val="00217242"/>
    <w:rsid w:val="00217363"/>
    <w:rsid w:val="002173C4"/>
    <w:rsid w:val="0021797D"/>
    <w:rsid w:val="00217C32"/>
    <w:rsid w:val="00217CA0"/>
    <w:rsid w:val="00217CE8"/>
    <w:rsid w:val="0022003A"/>
    <w:rsid w:val="002202EC"/>
    <w:rsid w:val="0022030D"/>
    <w:rsid w:val="002204ED"/>
    <w:rsid w:val="002208BE"/>
    <w:rsid w:val="0022091D"/>
    <w:rsid w:val="00220E92"/>
    <w:rsid w:val="00221022"/>
    <w:rsid w:val="00221262"/>
    <w:rsid w:val="0022135D"/>
    <w:rsid w:val="002222A4"/>
    <w:rsid w:val="0022230B"/>
    <w:rsid w:val="00222AB8"/>
    <w:rsid w:val="00222B25"/>
    <w:rsid w:val="00222BC7"/>
    <w:rsid w:val="00222FE7"/>
    <w:rsid w:val="0022375C"/>
    <w:rsid w:val="00223833"/>
    <w:rsid w:val="00223ACD"/>
    <w:rsid w:val="00224A38"/>
    <w:rsid w:val="00224A9B"/>
    <w:rsid w:val="00224EBD"/>
    <w:rsid w:val="00224F49"/>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2FD8"/>
    <w:rsid w:val="0023324F"/>
    <w:rsid w:val="0023332B"/>
    <w:rsid w:val="00234315"/>
    <w:rsid w:val="002344C8"/>
    <w:rsid w:val="002349C5"/>
    <w:rsid w:val="00234B73"/>
    <w:rsid w:val="00234DAC"/>
    <w:rsid w:val="00234ECB"/>
    <w:rsid w:val="002350FC"/>
    <w:rsid w:val="00235478"/>
    <w:rsid w:val="00235581"/>
    <w:rsid w:val="00235698"/>
    <w:rsid w:val="002369BA"/>
    <w:rsid w:val="00236F71"/>
    <w:rsid w:val="0023726A"/>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4BAB"/>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2E2C"/>
    <w:rsid w:val="002530D6"/>
    <w:rsid w:val="002530D9"/>
    <w:rsid w:val="0025325D"/>
    <w:rsid w:val="002533FF"/>
    <w:rsid w:val="00253400"/>
    <w:rsid w:val="002537F5"/>
    <w:rsid w:val="00253905"/>
    <w:rsid w:val="0025399B"/>
    <w:rsid w:val="0025429A"/>
    <w:rsid w:val="00254FAC"/>
    <w:rsid w:val="002550E5"/>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C8F"/>
    <w:rsid w:val="00261D05"/>
    <w:rsid w:val="00261E27"/>
    <w:rsid w:val="002623AC"/>
    <w:rsid w:val="00262979"/>
    <w:rsid w:val="00262AA3"/>
    <w:rsid w:val="00263038"/>
    <w:rsid w:val="002631DC"/>
    <w:rsid w:val="0026382D"/>
    <w:rsid w:val="0026385F"/>
    <w:rsid w:val="00263BDB"/>
    <w:rsid w:val="00263DD9"/>
    <w:rsid w:val="00264256"/>
    <w:rsid w:val="0026432F"/>
    <w:rsid w:val="0026455A"/>
    <w:rsid w:val="0026460B"/>
    <w:rsid w:val="0026468A"/>
    <w:rsid w:val="002648AF"/>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14F"/>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7FE"/>
    <w:rsid w:val="00272C60"/>
    <w:rsid w:val="00272C64"/>
    <w:rsid w:val="00272D06"/>
    <w:rsid w:val="00272FEB"/>
    <w:rsid w:val="00273044"/>
    <w:rsid w:val="00273180"/>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20"/>
    <w:rsid w:val="00275B92"/>
    <w:rsid w:val="00275E10"/>
    <w:rsid w:val="00275E4A"/>
    <w:rsid w:val="00276001"/>
    <w:rsid w:val="00276243"/>
    <w:rsid w:val="002764FB"/>
    <w:rsid w:val="00276660"/>
    <w:rsid w:val="002766C9"/>
    <w:rsid w:val="002766DF"/>
    <w:rsid w:val="002768E3"/>
    <w:rsid w:val="00276996"/>
    <w:rsid w:val="00276C2F"/>
    <w:rsid w:val="0027720B"/>
    <w:rsid w:val="00277512"/>
    <w:rsid w:val="002777E4"/>
    <w:rsid w:val="00277895"/>
    <w:rsid w:val="00277B19"/>
    <w:rsid w:val="00277E66"/>
    <w:rsid w:val="002801E2"/>
    <w:rsid w:val="00280476"/>
    <w:rsid w:val="00280612"/>
    <w:rsid w:val="0028073A"/>
    <w:rsid w:val="002808B8"/>
    <w:rsid w:val="00280960"/>
    <w:rsid w:val="00280B4A"/>
    <w:rsid w:val="0028168F"/>
    <w:rsid w:val="0028189B"/>
    <w:rsid w:val="002822D3"/>
    <w:rsid w:val="002825CE"/>
    <w:rsid w:val="00282C0C"/>
    <w:rsid w:val="00282FF4"/>
    <w:rsid w:val="00283165"/>
    <w:rsid w:val="002832E7"/>
    <w:rsid w:val="00283706"/>
    <w:rsid w:val="00283BAA"/>
    <w:rsid w:val="00283C29"/>
    <w:rsid w:val="00284AC3"/>
    <w:rsid w:val="00284AF2"/>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1AA"/>
    <w:rsid w:val="0029142E"/>
    <w:rsid w:val="002915DA"/>
    <w:rsid w:val="0029178F"/>
    <w:rsid w:val="00291C45"/>
    <w:rsid w:val="00292540"/>
    <w:rsid w:val="002927F0"/>
    <w:rsid w:val="00292C1E"/>
    <w:rsid w:val="00293330"/>
    <w:rsid w:val="0029340F"/>
    <w:rsid w:val="00293504"/>
    <w:rsid w:val="002939CF"/>
    <w:rsid w:val="00293C49"/>
    <w:rsid w:val="00294266"/>
    <w:rsid w:val="002944CA"/>
    <w:rsid w:val="00294504"/>
    <w:rsid w:val="00294722"/>
    <w:rsid w:val="00294AB1"/>
    <w:rsid w:val="00294C8C"/>
    <w:rsid w:val="00295226"/>
    <w:rsid w:val="002953D0"/>
    <w:rsid w:val="002955C1"/>
    <w:rsid w:val="00295BAD"/>
    <w:rsid w:val="00295F1C"/>
    <w:rsid w:val="002960D8"/>
    <w:rsid w:val="00296758"/>
    <w:rsid w:val="00296846"/>
    <w:rsid w:val="0029696C"/>
    <w:rsid w:val="00296D93"/>
    <w:rsid w:val="00296FD8"/>
    <w:rsid w:val="002971E4"/>
    <w:rsid w:val="002973C9"/>
    <w:rsid w:val="0029743A"/>
    <w:rsid w:val="00297499"/>
    <w:rsid w:val="002974AA"/>
    <w:rsid w:val="002977A0"/>
    <w:rsid w:val="0029798F"/>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A2C"/>
    <w:rsid w:val="002A6EF8"/>
    <w:rsid w:val="002A732C"/>
    <w:rsid w:val="002A7A6A"/>
    <w:rsid w:val="002A7AB4"/>
    <w:rsid w:val="002B0494"/>
    <w:rsid w:val="002B07BF"/>
    <w:rsid w:val="002B0805"/>
    <w:rsid w:val="002B0960"/>
    <w:rsid w:val="002B0C94"/>
    <w:rsid w:val="002B0C99"/>
    <w:rsid w:val="002B0CB5"/>
    <w:rsid w:val="002B10F9"/>
    <w:rsid w:val="002B12C7"/>
    <w:rsid w:val="002B1461"/>
    <w:rsid w:val="002B1AFA"/>
    <w:rsid w:val="002B1B67"/>
    <w:rsid w:val="002B20AF"/>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9A6"/>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EAF"/>
    <w:rsid w:val="002C2FCD"/>
    <w:rsid w:val="002C369F"/>
    <w:rsid w:val="002C38B9"/>
    <w:rsid w:val="002C3AE4"/>
    <w:rsid w:val="002C3AEB"/>
    <w:rsid w:val="002C3B15"/>
    <w:rsid w:val="002C3CFB"/>
    <w:rsid w:val="002C3E89"/>
    <w:rsid w:val="002C42AA"/>
    <w:rsid w:val="002C4303"/>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26"/>
    <w:rsid w:val="002D0298"/>
    <w:rsid w:val="002D033A"/>
    <w:rsid w:val="002D04DC"/>
    <w:rsid w:val="002D0657"/>
    <w:rsid w:val="002D0820"/>
    <w:rsid w:val="002D09B3"/>
    <w:rsid w:val="002D0A91"/>
    <w:rsid w:val="002D1051"/>
    <w:rsid w:val="002D1258"/>
    <w:rsid w:val="002D13B7"/>
    <w:rsid w:val="002D1712"/>
    <w:rsid w:val="002D2B4E"/>
    <w:rsid w:val="002D2B91"/>
    <w:rsid w:val="002D37B0"/>
    <w:rsid w:val="002D3968"/>
    <w:rsid w:val="002D3DC8"/>
    <w:rsid w:val="002D425A"/>
    <w:rsid w:val="002D4314"/>
    <w:rsid w:val="002D482D"/>
    <w:rsid w:val="002D48BE"/>
    <w:rsid w:val="002D4A54"/>
    <w:rsid w:val="002D4BF4"/>
    <w:rsid w:val="002D4C49"/>
    <w:rsid w:val="002D4E37"/>
    <w:rsid w:val="002D52E0"/>
    <w:rsid w:val="002D5B63"/>
    <w:rsid w:val="002D5DEA"/>
    <w:rsid w:val="002D6127"/>
    <w:rsid w:val="002D61BE"/>
    <w:rsid w:val="002D621B"/>
    <w:rsid w:val="002D6497"/>
    <w:rsid w:val="002D7235"/>
    <w:rsid w:val="002D76E8"/>
    <w:rsid w:val="002D79E7"/>
    <w:rsid w:val="002D7D86"/>
    <w:rsid w:val="002E0604"/>
    <w:rsid w:val="002E07F8"/>
    <w:rsid w:val="002E0882"/>
    <w:rsid w:val="002E0CDC"/>
    <w:rsid w:val="002E0E94"/>
    <w:rsid w:val="002E10A9"/>
    <w:rsid w:val="002E15A5"/>
    <w:rsid w:val="002E16BC"/>
    <w:rsid w:val="002E1CF3"/>
    <w:rsid w:val="002E2098"/>
    <w:rsid w:val="002E22BC"/>
    <w:rsid w:val="002E25D2"/>
    <w:rsid w:val="002E2738"/>
    <w:rsid w:val="002E2923"/>
    <w:rsid w:val="002E2A76"/>
    <w:rsid w:val="002E306D"/>
    <w:rsid w:val="002E3653"/>
    <w:rsid w:val="002E38B7"/>
    <w:rsid w:val="002E4301"/>
    <w:rsid w:val="002E44F0"/>
    <w:rsid w:val="002E4906"/>
    <w:rsid w:val="002E4D3C"/>
    <w:rsid w:val="002E5598"/>
    <w:rsid w:val="002E58E1"/>
    <w:rsid w:val="002E5BDD"/>
    <w:rsid w:val="002E5C56"/>
    <w:rsid w:val="002E5C6E"/>
    <w:rsid w:val="002E5D86"/>
    <w:rsid w:val="002E5DD7"/>
    <w:rsid w:val="002E6002"/>
    <w:rsid w:val="002E6112"/>
    <w:rsid w:val="002E6809"/>
    <w:rsid w:val="002E6C67"/>
    <w:rsid w:val="002F0045"/>
    <w:rsid w:val="002F00F0"/>
    <w:rsid w:val="002F025B"/>
    <w:rsid w:val="002F0684"/>
    <w:rsid w:val="002F09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6D0"/>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163"/>
    <w:rsid w:val="0030027C"/>
    <w:rsid w:val="003003AD"/>
    <w:rsid w:val="0030117F"/>
    <w:rsid w:val="003011C0"/>
    <w:rsid w:val="003012EB"/>
    <w:rsid w:val="00301DA6"/>
    <w:rsid w:val="00301E19"/>
    <w:rsid w:val="00301EE4"/>
    <w:rsid w:val="003024DE"/>
    <w:rsid w:val="00302701"/>
    <w:rsid w:val="00302739"/>
    <w:rsid w:val="00302B48"/>
    <w:rsid w:val="00302BA0"/>
    <w:rsid w:val="00302EDE"/>
    <w:rsid w:val="00302FEF"/>
    <w:rsid w:val="0030318E"/>
    <w:rsid w:val="00303307"/>
    <w:rsid w:val="0030420B"/>
    <w:rsid w:val="00304556"/>
    <w:rsid w:val="00304687"/>
    <w:rsid w:val="00304AC5"/>
    <w:rsid w:val="00304C9E"/>
    <w:rsid w:val="0030551E"/>
    <w:rsid w:val="003057FC"/>
    <w:rsid w:val="00306403"/>
    <w:rsid w:val="003065FB"/>
    <w:rsid w:val="00306ED2"/>
    <w:rsid w:val="00306F89"/>
    <w:rsid w:val="003073C5"/>
    <w:rsid w:val="0030749E"/>
    <w:rsid w:val="00307B27"/>
    <w:rsid w:val="00307F28"/>
    <w:rsid w:val="003101DC"/>
    <w:rsid w:val="0031049F"/>
    <w:rsid w:val="00310CC6"/>
    <w:rsid w:val="00310F30"/>
    <w:rsid w:val="00310FD2"/>
    <w:rsid w:val="0031115C"/>
    <w:rsid w:val="00311642"/>
    <w:rsid w:val="00311761"/>
    <w:rsid w:val="00311941"/>
    <w:rsid w:val="00311A69"/>
    <w:rsid w:val="00312709"/>
    <w:rsid w:val="003129F2"/>
    <w:rsid w:val="00312E01"/>
    <w:rsid w:val="003133C3"/>
    <w:rsid w:val="00313765"/>
    <w:rsid w:val="003137A0"/>
    <w:rsid w:val="00313BC1"/>
    <w:rsid w:val="00313C4F"/>
    <w:rsid w:val="00313CAB"/>
    <w:rsid w:val="003141C2"/>
    <w:rsid w:val="00314CBB"/>
    <w:rsid w:val="0031599D"/>
    <w:rsid w:val="00315B7E"/>
    <w:rsid w:val="00315DB8"/>
    <w:rsid w:val="00315EB9"/>
    <w:rsid w:val="00316064"/>
    <w:rsid w:val="00316420"/>
    <w:rsid w:val="00316C58"/>
    <w:rsid w:val="00316EAE"/>
    <w:rsid w:val="00317050"/>
    <w:rsid w:val="00317625"/>
    <w:rsid w:val="0031767A"/>
    <w:rsid w:val="00317731"/>
    <w:rsid w:val="00317C5E"/>
    <w:rsid w:val="0032013F"/>
    <w:rsid w:val="0032018E"/>
    <w:rsid w:val="00320749"/>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B56"/>
    <w:rsid w:val="00325CB3"/>
    <w:rsid w:val="0032614F"/>
    <w:rsid w:val="0032651E"/>
    <w:rsid w:val="003267F9"/>
    <w:rsid w:val="00326C67"/>
    <w:rsid w:val="003270EB"/>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2F41"/>
    <w:rsid w:val="0033351F"/>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321"/>
    <w:rsid w:val="0034246D"/>
    <w:rsid w:val="0034305B"/>
    <w:rsid w:val="0034324F"/>
    <w:rsid w:val="00343283"/>
    <w:rsid w:val="003434B9"/>
    <w:rsid w:val="00343A58"/>
    <w:rsid w:val="00343C24"/>
    <w:rsid w:val="00343FA6"/>
    <w:rsid w:val="00344725"/>
    <w:rsid w:val="00344901"/>
    <w:rsid w:val="0034511B"/>
    <w:rsid w:val="00345F51"/>
    <w:rsid w:val="003468D8"/>
    <w:rsid w:val="00346993"/>
    <w:rsid w:val="0034745C"/>
    <w:rsid w:val="003474CD"/>
    <w:rsid w:val="003478F1"/>
    <w:rsid w:val="0034796F"/>
    <w:rsid w:val="003479B6"/>
    <w:rsid w:val="00347C47"/>
    <w:rsid w:val="003500B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2B6"/>
    <w:rsid w:val="00352759"/>
    <w:rsid w:val="00352828"/>
    <w:rsid w:val="00352952"/>
    <w:rsid w:val="00352DAE"/>
    <w:rsid w:val="003530A0"/>
    <w:rsid w:val="003531B0"/>
    <w:rsid w:val="00353202"/>
    <w:rsid w:val="00353245"/>
    <w:rsid w:val="003532D2"/>
    <w:rsid w:val="003536C6"/>
    <w:rsid w:val="003539B2"/>
    <w:rsid w:val="00353D8A"/>
    <w:rsid w:val="0035414B"/>
    <w:rsid w:val="00354DF2"/>
    <w:rsid w:val="00354F59"/>
    <w:rsid w:val="00354FE6"/>
    <w:rsid w:val="003552C6"/>
    <w:rsid w:val="003558FD"/>
    <w:rsid w:val="00355A83"/>
    <w:rsid w:val="003560AD"/>
    <w:rsid w:val="003562D7"/>
    <w:rsid w:val="00356353"/>
    <w:rsid w:val="003567C9"/>
    <w:rsid w:val="00356B14"/>
    <w:rsid w:val="00356CEC"/>
    <w:rsid w:val="00356D9F"/>
    <w:rsid w:val="0035705A"/>
    <w:rsid w:val="003570F4"/>
    <w:rsid w:val="003571F2"/>
    <w:rsid w:val="003572DE"/>
    <w:rsid w:val="00357596"/>
    <w:rsid w:val="00357659"/>
    <w:rsid w:val="00357712"/>
    <w:rsid w:val="00357CAE"/>
    <w:rsid w:val="003604DB"/>
    <w:rsid w:val="00360A1C"/>
    <w:rsid w:val="00360A40"/>
    <w:rsid w:val="00360BC8"/>
    <w:rsid w:val="003617B5"/>
    <w:rsid w:val="0036185C"/>
    <w:rsid w:val="00361B1A"/>
    <w:rsid w:val="0036227D"/>
    <w:rsid w:val="0036262C"/>
    <w:rsid w:val="00362C5A"/>
    <w:rsid w:val="00363539"/>
    <w:rsid w:val="003635B6"/>
    <w:rsid w:val="00363954"/>
    <w:rsid w:val="00363C06"/>
    <w:rsid w:val="00363FC9"/>
    <w:rsid w:val="0036409D"/>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C14"/>
    <w:rsid w:val="00370EFD"/>
    <w:rsid w:val="00371137"/>
    <w:rsid w:val="003717AC"/>
    <w:rsid w:val="003717E7"/>
    <w:rsid w:val="003719F5"/>
    <w:rsid w:val="00372019"/>
    <w:rsid w:val="00372029"/>
    <w:rsid w:val="003721E8"/>
    <w:rsid w:val="003724A1"/>
    <w:rsid w:val="00372A6B"/>
    <w:rsid w:val="00372EE9"/>
    <w:rsid w:val="003738A3"/>
    <w:rsid w:val="00373B3C"/>
    <w:rsid w:val="00373E10"/>
    <w:rsid w:val="00373F2C"/>
    <w:rsid w:val="0037406C"/>
    <w:rsid w:val="003741A3"/>
    <w:rsid w:val="003741D2"/>
    <w:rsid w:val="003744CB"/>
    <w:rsid w:val="0037450B"/>
    <w:rsid w:val="00374804"/>
    <w:rsid w:val="00374BB1"/>
    <w:rsid w:val="00374C80"/>
    <w:rsid w:val="00374F06"/>
    <w:rsid w:val="00375025"/>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2904"/>
    <w:rsid w:val="00383D4B"/>
    <w:rsid w:val="00383DDB"/>
    <w:rsid w:val="003842A8"/>
    <w:rsid w:val="00384747"/>
    <w:rsid w:val="003848D9"/>
    <w:rsid w:val="003849DF"/>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87D72"/>
    <w:rsid w:val="00390449"/>
    <w:rsid w:val="003904B1"/>
    <w:rsid w:val="003907D2"/>
    <w:rsid w:val="003909C6"/>
    <w:rsid w:val="00390C56"/>
    <w:rsid w:val="00390F32"/>
    <w:rsid w:val="0039122C"/>
    <w:rsid w:val="0039124D"/>
    <w:rsid w:val="00391A92"/>
    <w:rsid w:val="00391C99"/>
    <w:rsid w:val="00392080"/>
    <w:rsid w:val="003925C3"/>
    <w:rsid w:val="003926BE"/>
    <w:rsid w:val="003929A7"/>
    <w:rsid w:val="003929C5"/>
    <w:rsid w:val="00392A1F"/>
    <w:rsid w:val="00392DB8"/>
    <w:rsid w:val="00393295"/>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A26"/>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838"/>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9C8"/>
    <w:rsid w:val="003B0B2F"/>
    <w:rsid w:val="003B0B4D"/>
    <w:rsid w:val="003B0E43"/>
    <w:rsid w:val="003B1009"/>
    <w:rsid w:val="003B1042"/>
    <w:rsid w:val="003B1845"/>
    <w:rsid w:val="003B1E38"/>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46"/>
    <w:rsid w:val="003B5B57"/>
    <w:rsid w:val="003B5B7E"/>
    <w:rsid w:val="003B5BCB"/>
    <w:rsid w:val="003B5E30"/>
    <w:rsid w:val="003B6749"/>
    <w:rsid w:val="003B6FCB"/>
    <w:rsid w:val="003B7020"/>
    <w:rsid w:val="003B713D"/>
    <w:rsid w:val="003B7294"/>
    <w:rsid w:val="003B76F0"/>
    <w:rsid w:val="003B76FE"/>
    <w:rsid w:val="003B7DB4"/>
    <w:rsid w:val="003C009A"/>
    <w:rsid w:val="003C07D7"/>
    <w:rsid w:val="003C0985"/>
    <w:rsid w:val="003C0A95"/>
    <w:rsid w:val="003C10B8"/>
    <w:rsid w:val="003C1210"/>
    <w:rsid w:val="003C1667"/>
    <w:rsid w:val="003C19DA"/>
    <w:rsid w:val="003C2677"/>
    <w:rsid w:val="003C2C9D"/>
    <w:rsid w:val="003C329F"/>
    <w:rsid w:val="003C3498"/>
    <w:rsid w:val="003C3B73"/>
    <w:rsid w:val="003C3D6E"/>
    <w:rsid w:val="003C3F8B"/>
    <w:rsid w:val="003C4213"/>
    <w:rsid w:val="003C4250"/>
    <w:rsid w:val="003C44DB"/>
    <w:rsid w:val="003C45B8"/>
    <w:rsid w:val="003C4601"/>
    <w:rsid w:val="003C4CA3"/>
    <w:rsid w:val="003C4D49"/>
    <w:rsid w:val="003C4F25"/>
    <w:rsid w:val="003C5268"/>
    <w:rsid w:val="003C64CD"/>
    <w:rsid w:val="003C6580"/>
    <w:rsid w:val="003C6A1C"/>
    <w:rsid w:val="003C6CCB"/>
    <w:rsid w:val="003C6DA9"/>
    <w:rsid w:val="003C7855"/>
    <w:rsid w:val="003C7D87"/>
    <w:rsid w:val="003D0240"/>
    <w:rsid w:val="003D06A7"/>
    <w:rsid w:val="003D0868"/>
    <w:rsid w:val="003D09DA"/>
    <w:rsid w:val="003D0D75"/>
    <w:rsid w:val="003D1F11"/>
    <w:rsid w:val="003D229A"/>
    <w:rsid w:val="003D22AC"/>
    <w:rsid w:val="003D2339"/>
    <w:rsid w:val="003D24B7"/>
    <w:rsid w:val="003D26AA"/>
    <w:rsid w:val="003D2E43"/>
    <w:rsid w:val="003D320E"/>
    <w:rsid w:val="003D3427"/>
    <w:rsid w:val="003D39FC"/>
    <w:rsid w:val="003D3B88"/>
    <w:rsid w:val="003D3EE3"/>
    <w:rsid w:val="003D410B"/>
    <w:rsid w:val="003D4350"/>
    <w:rsid w:val="003D4409"/>
    <w:rsid w:val="003D4B3C"/>
    <w:rsid w:val="003D4C42"/>
    <w:rsid w:val="003D4CE7"/>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785"/>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ACE"/>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5727"/>
    <w:rsid w:val="003E6289"/>
    <w:rsid w:val="003E647B"/>
    <w:rsid w:val="003E6592"/>
    <w:rsid w:val="003E679D"/>
    <w:rsid w:val="003E6857"/>
    <w:rsid w:val="003E6A3C"/>
    <w:rsid w:val="003E700A"/>
    <w:rsid w:val="003E7313"/>
    <w:rsid w:val="003E73BC"/>
    <w:rsid w:val="003E7470"/>
    <w:rsid w:val="003E76BB"/>
    <w:rsid w:val="003E7706"/>
    <w:rsid w:val="003E7C5E"/>
    <w:rsid w:val="003E7DB2"/>
    <w:rsid w:val="003F0656"/>
    <w:rsid w:val="003F073C"/>
    <w:rsid w:val="003F0905"/>
    <w:rsid w:val="003F13D9"/>
    <w:rsid w:val="003F1434"/>
    <w:rsid w:val="003F148D"/>
    <w:rsid w:val="003F1645"/>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8CA"/>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6B6C"/>
    <w:rsid w:val="003F73A0"/>
    <w:rsid w:val="003F75DD"/>
    <w:rsid w:val="003F7908"/>
    <w:rsid w:val="003F7A7C"/>
    <w:rsid w:val="003F7DFF"/>
    <w:rsid w:val="003F7FCB"/>
    <w:rsid w:val="0040015E"/>
    <w:rsid w:val="00400427"/>
    <w:rsid w:val="00400615"/>
    <w:rsid w:val="0040088A"/>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4E04"/>
    <w:rsid w:val="004055F3"/>
    <w:rsid w:val="00405878"/>
    <w:rsid w:val="00405898"/>
    <w:rsid w:val="00405A9F"/>
    <w:rsid w:val="00405D95"/>
    <w:rsid w:val="00405F90"/>
    <w:rsid w:val="00406108"/>
    <w:rsid w:val="004063B2"/>
    <w:rsid w:val="00406412"/>
    <w:rsid w:val="00406818"/>
    <w:rsid w:val="00406F4B"/>
    <w:rsid w:val="00406FBD"/>
    <w:rsid w:val="00407099"/>
    <w:rsid w:val="00407184"/>
    <w:rsid w:val="00407258"/>
    <w:rsid w:val="004073B0"/>
    <w:rsid w:val="00407612"/>
    <w:rsid w:val="0040763E"/>
    <w:rsid w:val="00407D70"/>
    <w:rsid w:val="00407DC9"/>
    <w:rsid w:val="004100A4"/>
    <w:rsid w:val="0041029D"/>
    <w:rsid w:val="004102A7"/>
    <w:rsid w:val="00411230"/>
    <w:rsid w:val="004116C3"/>
    <w:rsid w:val="004118C9"/>
    <w:rsid w:val="00411C9D"/>
    <w:rsid w:val="004122E3"/>
    <w:rsid w:val="0041234A"/>
    <w:rsid w:val="0041249C"/>
    <w:rsid w:val="00412697"/>
    <w:rsid w:val="00412BAB"/>
    <w:rsid w:val="00413369"/>
    <w:rsid w:val="00413AFE"/>
    <w:rsid w:val="00413D17"/>
    <w:rsid w:val="0041422F"/>
    <w:rsid w:val="0041429B"/>
    <w:rsid w:val="004145AE"/>
    <w:rsid w:val="00414750"/>
    <w:rsid w:val="004147F4"/>
    <w:rsid w:val="00414C3F"/>
    <w:rsid w:val="0041539C"/>
    <w:rsid w:val="0041577E"/>
    <w:rsid w:val="004157F6"/>
    <w:rsid w:val="004159D3"/>
    <w:rsid w:val="00415A14"/>
    <w:rsid w:val="00416091"/>
    <w:rsid w:val="004160DF"/>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7F3"/>
    <w:rsid w:val="00425C97"/>
    <w:rsid w:val="00425D0B"/>
    <w:rsid w:val="00425ED8"/>
    <w:rsid w:val="00425FFD"/>
    <w:rsid w:val="004262F8"/>
    <w:rsid w:val="00426442"/>
    <w:rsid w:val="0042654A"/>
    <w:rsid w:val="00426A93"/>
    <w:rsid w:val="00426DFA"/>
    <w:rsid w:val="00426EA6"/>
    <w:rsid w:val="004272ED"/>
    <w:rsid w:val="004273ED"/>
    <w:rsid w:val="00427682"/>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C9B"/>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4DA2"/>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03"/>
    <w:rsid w:val="00444934"/>
    <w:rsid w:val="00444EB4"/>
    <w:rsid w:val="00444F5E"/>
    <w:rsid w:val="00445513"/>
    <w:rsid w:val="00445625"/>
    <w:rsid w:val="004456D3"/>
    <w:rsid w:val="00445907"/>
    <w:rsid w:val="00445CFF"/>
    <w:rsid w:val="004462AF"/>
    <w:rsid w:val="0044632B"/>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0A"/>
    <w:rsid w:val="00454F85"/>
    <w:rsid w:val="00455105"/>
    <w:rsid w:val="004551C3"/>
    <w:rsid w:val="00455C1B"/>
    <w:rsid w:val="00455E20"/>
    <w:rsid w:val="00455E21"/>
    <w:rsid w:val="00456104"/>
    <w:rsid w:val="00456114"/>
    <w:rsid w:val="0045623E"/>
    <w:rsid w:val="00456971"/>
    <w:rsid w:val="00456AC1"/>
    <w:rsid w:val="00456AC7"/>
    <w:rsid w:val="0045742D"/>
    <w:rsid w:val="00457C2E"/>
    <w:rsid w:val="00457C5E"/>
    <w:rsid w:val="00460011"/>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849"/>
    <w:rsid w:val="00462B09"/>
    <w:rsid w:val="00462B31"/>
    <w:rsid w:val="00462D8C"/>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0A26"/>
    <w:rsid w:val="0047166D"/>
    <w:rsid w:val="00471697"/>
    <w:rsid w:val="00471856"/>
    <w:rsid w:val="004719A2"/>
    <w:rsid w:val="00471DB0"/>
    <w:rsid w:val="00471EE7"/>
    <w:rsid w:val="00471F36"/>
    <w:rsid w:val="00471FAB"/>
    <w:rsid w:val="0047253B"/>
    <w:rsid w:val="00472ACB"/>
    <w:rsid w:val="00472B9F"/>
    <w:rsid w:val="004735E8"/>
    <w:rsid w:val="004737D3"/>
    <w:rsid w:val="004739BA"/>
    <w:rsid w:val="00473F5F"/>
    <w:rsid w:val="0047410D"/>
    <w:rsid w:val="0047475B"/>
    <w:rsid w:val="00475260"/>
    <w:rsid w:val="0047539C"/>
    <w:rsid w:val="004753D8"/>
    <w:rsid w:val="004754BC"/>
    <w:rsid w:val="004755D5"/>
    <w:rsid w:val="00475674"/>
    <w:rsid w:val="00475BC8"/>
    <w:rsid w:val="00475E50"/>
    <w:rsid w:val="00475E54"/>
    <w:rsid w:val="00475F90"/>
    <w:rsid w:val="00476549"/>
    <w:rsid w:val="00476973"/>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74F"/>
    <w:rsid w:val="004857E7"/>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32D"/>
    <w:rsid w:val="004A0628"/>
    <w:rsid w:val="004A0A72"/>
    <w:rsid w:val="004A0B67"/>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1E93"/>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4F1"/>
    <w:rsid w:val="004B55EC"/>
    <w:rsid w:val="004B6301"/>
    <w:rsid w:val="004B699D"/>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66F2"/>
    <w:rsid w:val="004C7081"/>
    <w:rsid w:val="004C730E"/>
    <w:rsid w:val="004C75DA"/>
    <w:rsid w:val="004C7739"/>
    <w:rsid w:val="004C7A3A"/>
    <w:rsid w:val="004C7BDF"/>
    <w:rsid w:val="004D00CA"/>
    <w:rsid w:val="004D05D4"/>
    <w:rsid w:val="004D0751"/>
    <w:rsid w:val="004D0C65"/>
    <w:rsid w:val="004D0C83"/>
    <w:rsid w:val="004D0E42"/>
    <w:rsid w:val="004D0FA5"/>
    <w:rsid w:val="004D1059"/>
    <w:rsid w:val="004D17E6"/>
    <w:rsid w:val="004D1944"/>
    <w:rsid w:val="004D1A33"/>
    <w:rsid w:val="004D1C35"/>
    <w:rsid w:val="004D1CA0"/>
    <w:rsid w:val="004D1D64"/>
    <w:rsid w:val="004D1DBB"/>
    <w:rsid w:val="004D2082"/>
    <w:rsid w:val="004D2474"/>
    <w:rsid w:val="004D27C4"/>
    <w:rsid w:val="004D2BFD"/>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D7D96"/>
    <w:rsid w:val="004E0033"/>
    <w:rsid w:val="004E00F1"/>
    <w:rsid w:val="004E03BE"/>
    <w:rsid w:val="004E0459"/>
    <w:rsid w:val="004E071E"/>
    <w:rsid w:val="004E0AB2"/>
    <w:rsid w:val="004E0CD0"/>
    <w:rsid w:val="004E1094"/>
    <w:rsid w:val="004E1260"/>
    <w:rsid w:val="004E1994"/>
    <w:rsid w:val="004E1CBB"/>
    <w:rsid w:val="004E1D07"/>
    <w:rsid w:val="004E1D45"/>
    <w:rsid w:val="004E209D"/>
    <w:rsid w:val="004E21D3"/>
    <w:rsid w:val="004E2C49"/>
    <w:rsid w:val="004E2E33"/>
    <w:rsid w:val="004E2F51"/>
    <w:rsid w:val="004E3065"/>
    <w:rsid w:val="004E3579"/>
    <w:rsid w:val="004E3892"/>
    <w:rsid w:val="004E3B0E"/>
    <w:rsid w:val="004E3B26"/>
    <w:rsid w:val="004E3FD8"/>
    <w:rsid w:val="004E471C"/>
    <w:rsid w:val="004E480B"/>
    <w:rsid w:val="004E4EF1"/>
    <w:rsid w:val="004E4F41"/>
    <w:rsid w:val="004E524E"/>
    <w:rsid w:val="004E53AE"/>
    <w:rsid w:val="004E5449"/>
    <w:rsid w:val="004E5710"/>
    <w:rsid w:val="004E5788"/>
    <w:rsid w:val="004E5C61"/>
    <w:rsid w:val="004E6158"/>
    <w:rsid w:val="004E6184"/>
    <w:rsid w:val="004E6463"/>
    <w:rsid w:val="004E65DF"/>
    <w:rsid w:val="004E69B2"/>
    <w:rsid w:val="004E6B23"/>
    <w:rsid w:val="004E6CB0"/>
    <w:rsid w:val="004E6CEA"/>
    <w:rsid w:val="004E6F18"/>
    <w:rsid w:val="004E76A5"/>
    <w:rsid w:val="004E7B7F"/>
    <w:rsid w:val="004F01B4"/>
    <w:rsid w:val="004F0205"/>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50"/>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7EF"/>
    <w:rsid w:val="00502857"/>
    <w:rsid w:val="005029A2"/>
    <w:rsid w:val="00502FCA"/>
    <w:rsid w:val="00503195"/>
    <w:rsid w:val="005033EE"/>
    <w:rsid w:val="0050377B"/>
    <w:rsid w:val="005038A7"/>
    <w:rsid w:val="0050398B"/>
    <w:rsid w:val="00503FAD"/>
    <w:rsid w:val="0050409D"/>
    <w:rsid w:val="005043CA"/>
    <w:rsid w:val="00504639"/>
    <w:rsid w:val="0050470D"/>
    <w:rsid w:val="00504BF5"/>
    <w:rsid w:val="00504C77"/>
    <w:rsid w:val="00504CBB"/>
    <w:rsid w:val="00504D9B"/>
    <w:rsid w:val="00504F81"/>
    <w:rsid w:val="005055D4"/>
    <w:rsid w:val="00505A2A"/>
    <w:rsid w:val="00505C23"/>
    <w:rsid w:val="00505E28"/>
    <w:rsid w:val="00505E39"/>
    <w:rsid w:val="0050614B"/>
    <w:rsid w:val="005063A6"/>
    <w:rsid w:val="005064CB"/>
    <w:rsid w:val="00506571"/>
    <w:rsid w:val="005068F0"/>
    <w:rsid w:val="00506A8D"/>
    <w:rsid w:val="00506B00"/>
    <w:rsid w:val="00506C2E"/>
    <w:rsid w:val="00506D5A"/>
    <w:rsid w:val="005074C9"/>
    <w:rsid w:val="00507754"/>
    <w:rsid w:val="00507A3D"/>
    <w:rsid w:val="00507CAF"/>
    <w:rsid w:val="00510374"/>
    <w:rsid w:val="00510444"/>
    <w:rsid w:val="005107A3"/>
    <w:rsid w:val="00510939"/>
    <w:rsid w:val="00510BCB"/>
    <w:rsid w:val="00510D19"/>
    <w:rsid w:val="0051113D"/>
    <w:rsid w:val="00511599"/>
    <w:rsid w:val="0051186C"/>
    <w:rsid w:val="005119D6"/>
    <w:rsid w:val="00511E67"/>
    <w:rsid w:val="00512404"/>
    <w:rsid w:val="00512747"/>
    <w:rsid w:val="00512A7B"/>
    <w:rsid w:val="00512D39"/>
    <w:rsid w:val="00513B8C"/>
    <w:rsid w:val="00513F8F"/>
    <w:rsid w:val="00513FBE"/>
    <w:rsid w:val="0051426D"/>
    <w:rsid w:val="005147E7"/>
    <w:rsid w:val="005149A2"/>
    <w:rsid w:val="00514CEE"/>
    <w:rsid w:val="00514FA9"/>
    <w:rsid w:val="005150E4"/>
    <w:rsid w:val="005153A1"/>
    <w:rsid w:val="00515507"/>
    <w:rsid w:val="00515708"/>
    <w:rsid w:val="00515746"/>
    <w:rsid w:val="00515907"/>
    <w:rsid w:val="00515C9F"/>
    <w:rsid w:val="00515E2B"/>
    <w:rsid w:val="00516B96"/>
    <w:rsid w:val="00516E9E"/>
    <w:rsid w:val="005173A4"/>
    <w:rsid w:val="005174C1"/>
    <w:rsid w:val="005179DC"/>
    <w:rsid w:val="00517A49"/>
    <w:rsid w:val="0052001B"/>
    <w:rsid w:val="00520AE3"/>
    <w:rsid w:val="00520D0D"/>
    <w:rsid w:val="00520FCB"/>
    <w:rsid w:val="00521003"/>
    <w:rsid w:val="00521294"/>
    <w:rsid w:val="00521D65"/>
    <w:rsid w:val="005221A4"/>
    <w:rsid w:val="00523366"/>
    <w:rsid w:val="00523734"/>
    <w:rsid w:val="0052381F"/>
    <w:rsid w:val="00523A6E"/>
    <w:rsid w:val="00523E18"/>
    <w:rsid w:val="00523F11"/>
    <w:rsid w:val="00523F32"/>
    <w:rsid w:val="00523FB7"/>
    <w:rsid w:val="0052422C"/>
    <w:rsid w:val="005244D5"/>
    <w:rsid w:val="005248B6"/>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0D5C"/>
    <w:rsid w:val="00531562"/>
    <w:rsid w:val="0053173A"/>
    <w:rsid w:val="00531824"/>
    <w:rsid w:val="00531AF4"/>
    <w:rsid w:val="00531DFB"/>
    <w:rsid w:val="00531EA2"/>
    <w:rsid w:val="00531F71"/>
    <w:rsid w:val="005320D4"/>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DA4"/>
    <w:rsid w:val="00534EE4"/>
    <w:rsid w:val="00534EE7"/>
    <w:rsid w:val="00535894"/>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AA0"/>
    <w:rsid w:val="00540C7A"/>
    <w:rsid w:val="005412B2"/>
    <w:rsid w:val="00541711"/>
    <w:rsid w:val="005417A0"/>
    <w:rsid w:val="0054183A"/>
    <w:rsid w:val="00541D0D"/>
    <w:rsid w:val="00541E2B"/>
    <w:rsid w:val="0054214E"/>
    <w:rsid w:val="00542545"/>
    <w:rsid w:val="005428F7"/>
    <w:rsid w:val="0054348B"/>
    <w:rsid w:val="005434DC"/>
    <w:rsid w:val="005436D7"/>
    <w:rsid w:val="00543703"/>
    <w:rsid w:val="00543A06"/>
    <w:rsid w:val="00543A66"/>
    <w:rsid w:val="00543A83"/>
    <w:rsid w:val="00543FA3"/>
    <w:rsid w:val="005442D1"/>
    <w:rsid w:val="005452C0"/>
    <w:rsid w:val="0054556F"/>
    <w:rsid w:val="005456AD"/>
    <w:rsid w:val="00545C3D"/>
    <w:rsid w:val="00545E6A"/>
    <w:rsid w:val="00545EB1"/>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812"/>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5EE9"/>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EB9"/>
    <w:rsid w:val="005650D4"/>
    <w:rsid w:val="00566A90"/>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23D"/>
    <w:rsid w:val="00571358"/>
    <w:rsid w:val="00571382"/>
    <w:rsid w:val="00571715"/>
    <w:rsid w:val="005719F4"/>
    <w:rsid w:val="00571B71"/>
    <w:rsid w:val="00572583"/>
    <w:rsid w:val="00572643"/>
    <w:rsid w:val="00572995"/>
    <w:rsid w:val="00572F26"/>
    <w:rsid w:val="00572F6E"/>
    <w:rsid w:val="005730FF"/>
    <w:rsid w:val="0057380A"/>
    <w:rsid w:val="0057394A"/>
    <w:rsid w:val="00573A20"/>
    <w:rsid w:val="00573B1F"/>
    <w:rsid w:val="00573BB0"/>
    <w:rsid w:val="00573D2B"/>
    <w:rsid w:val="00573F24"/>
    <w:rsid w:val="00574167"/>
    <w:rsid w:val="005747EB"/>
    <w:rsid w:val="00574BDA"/>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C9F"/>
    <w:rsid w:val="00583DEF"/>
    <w:rsid w:val="00583E0C"/>
    <w:rsid w:val="00583E78"/>
    <w:rsid w:val="00583FD6"/>
    <w:rsid w:val="00584024"/>
    <w:rsid w:val="00584496"/>
    <w:rsid w:val="00584EAD"/>
    <w:rsid w:val="005852AA"/>
    <w:rsid w:val="00585854"/>
    <w:rsid w:val="00585867"/>
    <w:rsid w:val="00585C3A"/>
    <w:rsid w:val="00586013"/>
    <w:rsid w:val="0058628A"/>
    <w:rsid w:val="00586505"/>
    <w:rsid w:val="00586925"/>
    <w:rsid w:val="00586B34"/>
    <w:rsid w:val="00587117"/>
    <w:rsid w:val="0058759B"/>
    <w:rsid w:val="0058764D"/>
    <w:rsid w:val="00590960"/>
    <w:rsid w:val="005909AD"/>
    <w:rsid w:val="00590BF6"/>
    <w:rsid w:val="00591B9C"/>
    <w:rsid w:val="00592083"/>
    <w:rsid w:val="00592160"/>
    <w:rsid w:val="005923C9"/>
    <w:rsid w:val="0059260F"/>
    <w:rsid w:val="0059284F"/>
    <w:rsid w:val="00592A47"/>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6D4B"/>
    <w:rsid w:val="00596D98"/>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272"/>
    <w:rsid w:val="005A23BE"/>
    <w:rsid w:val="005A26EE"/>
    <w:rsid w:val="005A2A5B"/>
    <w:rsid w:val="005A320D"/>
    <w:rsid w:val="005A3593"/>
    <w:rsid w:val="005A35B2"/>
    <w:rsid w:val="005A36E3"/>
    <w:rsid w:val="005A3A31"/>
    <w:rsid w:val="005A416C"/>
    <w:rsid w:val="005A46BD"/>
    <w:rsid w:val="005A4A70"/>
    <w:rsid w:val="005A4B97"/>
    <w:rsid w:val="005A4E16"/>
    <w:rsid w:val="005A588D"/>
    <w:rsid w:val="005A59CF"/>
    <w:rsid w:val="005A5B54"/>
    <w:rsid w:val="005A5DEE"/>
    <w:rsid w:val="005A6130"/>
    <w:rsid w:val="005A670B"/>
    <w:rsid w:val="005A6965"/>
    <w:rsid w:val="005A6A3A"/>
    <w:rsid w:val="005A6E87"/>
    <w:rsid w:val="005A7B2A"/>
    <w:rsid w:val="005A7E54"/>
    <w:rsid w:val="005A7F72"/>
    <w:rsid w:val="005B0A7D"/>
    <w:rsid w:val="005B0F18"/>
    <w:rsid w:val="005B1197"/>
    <w:rsid w:val="005B16CC"/>
    <w:rsid w:val="005B18BB"/>
    <w:rsid w:val="005B1F41"/>
    <w:rsid w:val="005B2899"/>
    <w:rsid w:val="005B2DA2"/>
    <w:rsid w:val="005B2EB8"/>
    <w:rsid w:val="005B2FF0"/>
    <w:rsid w:val="005B30C3"/>
    <w:rsid w:val="005B330D"/>
    <w:rsid w:val="005B355C"/>
    <w:rsid w:val="005B3C7C"/>
    <w:rsid w:val="005B411A"/>
    <w:rsid w:val="005B4328"/>
    <w:rsid w:val="005B44B4"/>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A7E"/>
    <w:rsid w:val="005B7F24"/>
    <w:rsid w:val="005C001C"/>
    <w:rsid w:val="005C01BD"/>
    <w:rsid w:val="005C03E1"/>
    <w:rsid w:val="005C05D4"/>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2ED6"/>
    <w:rsid w:val="005C376D"/>
    <w:rsid w:val="005C480C"/>
    <w:rsid w:val="005C4A54"/>
    <w:rsid w:val="005C4ADF"/>
    <w:rsid w:val="005C4B4D"/>
    <w:rsid w:val="005C4C64"/>
    <w:rsid w:val="005C4DE3"/>
    <w:rsid w:val="005C5024"/>
    <w:rsid w:val="005C5372"/>
    <w:rsid w:val="005C5379"/>
    <w:rsid w:val="005C5425"/>
    <w:rsid w:val="005C5849"/>
    <w:rsid w:val="005C5A28"/>
    <w:rsid w:val="005C60B5"/>
    <w:rsid w:val="005C6126"/>
    <w:rsid w:val="005C6222"/>
    <w:rsid w:val="005C6232"/>
    <w:rsid w:val="005C6B26"/>
    <w:rsid w:val="005C7508"/>
    <w:rsid w:val="005C772B"/>
    <w:rsid w:val="005C777A"/>
    <w:rsid w:val="005C796F"/>
    <w:rsid w:val="005C7A54"/>
    <w:rsid w:val="005C7CAD"/>
    <w:rsid w:val="005C7CF2"/>
    <w:rsid w:val="005C7EF8"/>
    <w:rsid w:val="005C7FE4"/>
    <w:rsid w:val="005D0067"/>
    <w:rsid w:val="005D02FA"/>
    <w:rsid w:val="005D042D"/>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5F94"/>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0B"/>
    <w:rsid w:val="005E2F6E"/>
    <w:rsid w:val="005E3035"/>
    <w:rsid w:val="005E340F"/>
    <w:rsid w:val="005E35FD"/>
    <w:rsid w:val="005E383F"/>
    <w:rsid w:val="005E3B77"/>
    <w:rsid w:val="005E40AB"/>
    <w:rsid w:val="005E412A"/>
    <w:rsid w:val="005E48F7"/>
    <w:rsid w:val="005E4BA4"/>
    <w:rsid w:val="005E4CCB"/>
    <w:rsid w:val="005E5317"/>
    <w:rsid w:val="005E544C"/>
    <w:rsid w:val="005E5563"/>
    <w:rsid w:val="005E59C5"/>
    <w:rsid w:val="005E5BE8"/>
    <w:rsid w:val="005E5E74"/>
    <w:rsid w:val="005E6046"/>
    <w:rsid w:val="005E610C"/>
    <w:rsid w:val="005E62D5"/>
    <w:rsid w:val="005E6514"/>
    <w:rsid w:val="005E66F1"/>
    <w:rsid w:val="005E67DB"/>
    <w:rsid w:val="005E6AFB"/>
    <w:rsid w:val="005E6DE0"/>
    <w:rsid w:val="005E73E2"/>
    <w:rsid w:val="005E7698"/>
    <w:rsid w:val="005E7849"/>
    <w:rsid w:val="005E7A8C"/>
    <w:rsid w:val="005F06FA"/>
    <w:rsid w:val="005F06FD"/>
    <w:rsid w:val="005F0B4C"/>
    <w:rsid w:val="005F0B53"/>
    <w:rsid w:val="005F0C46"/>
    <w:rsid w:val="005F131C"/>
    <w:rsid w:val="005F1FE4"/>
    <w:rsid w:val="005F2475"/>
    <w:rsid w:val="005F2586"/>
    <w:rsid w:val="005F2615"/>
    <w:rsid w:val="005F347F"/>
    <w:rsid w:val="005F3516"/>
    <w:rsid w:val="005F369B"/>
    <w:rsid w:val="005F3955"/>
    <w:rsid w:val="005F3C2E"/>
    <w:rsid w:val="005F3F7F"/>
    <w:rsid w:val="005F40E5"/>
    <w:rsid w:val="005F419B"/>
    <w:rsid w:val="005F46D9"/>
    <w:rsid w:val="005F4950"/>
    <w:rsid w:val="005F4ADD"/>
    <w:rsid w:val="005F4D16"/>
    <w:rsid w:val="005F523F"/>
    <w:rsid w:val="005F5362"/>
    <w:rsid w:val="005F536B"/>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76E"/>
    <w:rsid w:val="00600779"/>
    <w:rsid w:val="00600B6C"/>
    <w:rsid w:val="00600DCC"/>
    <w:rsid w:val="00601072"/>
    <w:rsid w:val="00601097"/>
    <w:rsid w:val="0060111F"/>
    <w:rsid w:val="00601290"/>
    <w:rsid w:val="006012E4"/>
    <w:rsid w:val="0060144E"/>
    <w:rsid w:val="00601FCD"/>
    <w:rsid w:val="00601FD6"/>
    <w:rsid w:val="00602354"/>
    <w:rsid w:val="0060254B"/>
    <w:rsid w:val="0060268D"/>
    <w:rsid w:val="006027D5"/>
    <w:rsid w:val="00602B11"/>
    <w:rsid w:val="00602D14"/>
    <w:rsid w:val="0060305B"/>
    <w:rsid w:val="0060372A"/>
    <w:rsid w:val="006039C5"/>
    <w:rsid w:val="006039F0"/>
    <w:rsid w:val="00603B1B"/>
    <w:rsid w:val="00603B9F"/>
    <w:rsid w:val="00603C9B"/>
    <w:rsid w:val="00603FB4"/>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AB7"/>
    <w:rsid w:val="00610C42"/>
    <w:rsid w:val="006113A9"/>
    <w:rsid w:val="006114E2"/>
    <w:rsid w:val="00611C5E"/>
    <w:rsid w:val="00611C82"/>
    <w:rsid w:val="00611EEA"/>
    <w:rsid w:val="00612278"/>
    <w:rsid w:val="006125DB"/>
    <w:rsid w:val="00612C73"/>
    <w:rsid w:val="00612E96"/>
    <w:rsid w:val="006133A2"/>
    <w:rsid w:val="006134CE"/>
    <w:rsid w:val="00613504"/>
    <w:rsid w:val="006138D8"/>
    <w:rsid w:val="0061394C"/>
    <w:rsid w:val="00613A55"/>
    <w:rsid w:val="00614016"/>
    <w:rsid w:val="00614064"/>
    <w:rsid w:val="006141D8"/>
    <w:rsid w:val="00614258"/>
    <w:rsid w:val="006144B0"/>
    <w:rsid w:val="00614BDD"/>
    <w:rsid w:val="00614C2F"/>
    <w:rsid w:val="00614CB4"/>
    <w:rsid w:val="00614D1E"/>
    <w:rsid w:val="00614DCD"/>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1FB7"/>
    <w:rsid w:val="006225E2"/>
    <w:rsid w:val="00623427"/>
    <w:rsid w:val="00623AEB"/>
    <w:rsid w:val="00623E4E"/>
    <w:rsid w:val="00624C2C"/>
    <w:rsid w:val="00624C6E"/>
    <w:rsid w:val="00624FB3"/>
    <w:rsid w:val="006253D0"/>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5C"/>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7E3"/>
    <w:rsid w:val="006409F3"/>
    <w:rsid w:val="00641061"/>
    <w:rsid w:val="006411DF"/>
    <w:rsid w:val="006419ED"/>
    <w:rsid w:val="0064230E"/>
    <w:rsid w:val="006427DE"/>
    <w:rsid w:val="00642D10"/>
    <w:rsid w:val="00642E52"/>
    <w:rsid w:val="00642E65"/>
    <w:rsid w:val="006434D7"/>
    <w:rsid w:val="00643769"/>
    <w:rsid w:val="00643891"/>
    <w:rsid w:val="00643A5B"/>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62"/>
    <w:rsid w:val="006522E9"/>
    <w:rsid w:val="00652334"/>
    <w:rsid w:val="00653217"/>
    <w:rsid w:val="0065325C"/>
    <w:rsid w:val="00653273"/>
    <w:rsid w:val="00653FED"/>
    <w:rsid w:val="0065424F"/>
    <w:rsid w:val="006542C3"/>
    <w:rsid w:val="006544F6"/>
    <w:rsid w:val="00654FE2"/>
    <w:rsid w:val="00655070"/>
    <w:rsid w:val="00655223"/>
    <w:rsid w:val="00655780"/>
    <w:rsid w:val="0065594D"/>
    <w:rsid w:val="006561FF"/>
    <w:rsid w:val="00656211"/>
    <w:rsid w:val="00656D6F"/>
    <w:rsid w:val="00657005"/>
    <w:rsid w:val="006572FB"/>
    <w:rsid w:val="00657596"/>
    <w:rsid w:val="006577D0"/>
    <w:rsid w:val="006578D9"/>
    <w:rsid w:val="00657CD1"/>
    <w:rsid w:val="00657F67"/>
    <w:rsid w:val="006605DC"/>
    <w:rsid w:val="0066087E"/>
    <w:rsid w:val="006611DC"/>
    <w:rsid w:val="00661456"/>
    <w:rsid w:val="0066146F"/>
    <w:rsid w:val="00661636"/>
    <w:rsid w:val="00661BC8"/>
    <w:rsid w:val="00661CC2"/>
    <w:rsid w:val="00662166"/>
    <w:rsid w:val="00662DC0"/>
    <w:rsid w:val="00662FA2"/>
    <w:rsid w:val="0066310A"/>
    <w:rsid w:val="00663246"/>
    <w:rsid w:val="006635DC"/>
    <w:rsid w:val="0066381A"/>
    <w:rsid w:val="00663908"/>
    <w:rsid w:val="00663DAB"/>
    <w:rsid w:val="006643CE"/>
    <w:rsid w:val="00664678"/>
    <w:rsid w:val="006646F4"/>
    <w:rsid w:val="00664895"/>
    <w:rsid w:val="00665229"/>
    <w:rsid w:val="00665316"/>
    <w:rsid w:val="006654E8"/>
    <w:rsid w:val="0066568F"/>
    <w:rsid w:val="00665A5C"/>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CB3"/>
    <w:rsid w:val="00676FAE"/>
    <w:rsid w:val="00677207"/>
    <w:rsid w:val="00677725"/>
    <w:rsid w:val="006779E0"/>
    <w:rsid w:val="00677C71"/>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78C"/>
    <w:rsid w:val="00684803"/>
    <w:rsid w:val="00684AA1"/>
    <w:rsid w:val="006853FF"/>
    <w:rsid w:val="006856BA"/>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AE3"/>
    <w:rsid w:val="00690D12"/>
    <w:rsid w:val="00690EAF"/>
    <w:rsid w:val="00690F0E"/>
    <w:rsid w:val="00690F63"/>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C1"/>
    <w:rsid w:val="006A04D8"/>
    <w:rsid w:val="006A05EF"/>
    <w:rsid w:val="006A0942"/>
    <w:rsid w:val="006A0F04"/>
    <w:rsid w:val="006A18DD"/>
    <w:rsid w:val="006A20BD"/>
    <w:rsid w:val="006A2312"/>
    <w:rsid w:val="006A2347"/>
    <w:rsid w:val="006A234D"/>
    <w:rsid w:val="006A24B3"/>
    <w:rsid w:val="006A276E"/>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275"/>
    <w:rsid w:val="006A6ABE"/>
    <w:rsid w:val="006A6B3F"/>
    <w:rsid w:val="006A6B69"/>
    <w:rsid w:val="006A74C0"/>
    <w:rsid w:val="006A7574"/>
    <w:rsid w:val="006A78AC"/>
    <w:rsid w:val="006B0489"/>
    <w:rsid w:val="006B05F5"/>
    <w:rsid w:val="006B0602"/>
    <w:rsid w:val="006B0685"/>
    <w:rsid w:val="006B083B"/>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2F34"/>
    <w:rsid w:val="006B302E"/>
    <w:rsid w:val="006B3567"/>
    <w:rsid w:val="006B35C8"/>
    <w:rsid w:val="006B3674"/>
    <w:rsid w:val="006B393F"/>
    <w:rsid w:val="006B3E55"/>
    <w:rsid w:val="006B401E"/>
    <w:rsid w:val="006B4EA5"/>
    <w:rsid w:val="006B5111"/>
    <w:rsid w:val="006B5A57"/>
    <w:rsid w:val="006B6346"/>
    <w:rsid w:val="006B6AD0"/>
    <w:rsid w:val="006B6BA3"/>
    <w:rsid w:val="006B6C83"/>
    <w:rsid w:val="006B6C95"/>
    <w:rsid w:val="006B725C"/>
    <w:rsid w:val="006B7787"/>
    <w:rsid w:val="006B7864"/>
    <w:rsid w:val="006B7A7F"/>
    <w:rsid w:val="006B7F35"/>
    <w:rsid w:val="006C02F7"/>
    <w:rsid w:val="006C03B2"/>
    <w:rsid w:val="006C0575"/>
    <w:rsid w:val="006C0906"/>
    <w:rsid w:val="006C09DD"/>
    <w:rsid w:val="006C112E"/>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14B"/>
    <w:rsid w:val="006C6287"/>
    <w:rsid w:val="006C677C"/>
    <w:rsid w:val="006C6E92"/>
    <w:rsid w:val="006C75C9"/>
    <w:rsid w:val="006C7CAC"/>
    <w:rsid w:val="006C7FB9"/>
    <w:rsid w:val="006D01D2"/>
    <w:rsid w:val="006D0352"/>
    <w:rsid w:val="006D042E"/>
    <w:rsid w:val="006D0846"/>
    <w:rsid w:val="006D0B3A"/>
    <w:rsid w:val="006D0C09"/>
    <w:rsid w:val="006D15CD"/>
    <w:rsid w:val="006D1623"/>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9E9"/>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934"/>
    <w:rsid w:val="006F2B3F"/>
    <w:rsid w:val="006F3026"/>
    <w:rsid w:val="006F3052"/>
    <w:rsid w:val="006F314D"/>
    <w:rsid w:val="006F3843"/>
    <w:rsid w:val="006F3B01"/>
    <w:rsid w:val="006F3C66"/>
    <w:rsid w:val="006F3CB3"/>
    <w:rsid w:val="006F4189"/>
    <w:rsid w:val="006F42DD"/>
    <w:rsid w:val="006F43D4"/>
    <w:rsid w:val="006F466E"/>
    <w:rsid w:val="006F468E"/>
    <w:rsid w:val="006F4C73"/>
    <w:rsid w:val="006F4FAE"/>
    <w:rsid w:val="006F53BF"/>
    <w:rsid w:val="006F557B"/>
    <w:rsid w:val="006F5674"/>
    <w:rsid w:val="006F5809"/>
    <w:rsid w:val="006F590D"/>
    <w:rsid w:val="006F5B41"/>
    <w:rsid w:val="006F5CE2"/>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0F8"/>
    <w:rsid w:val="00710101"/>
    <w:rsid w:val="007101EE"/>
    <w:rsid w:val="0071035D"/>
    <w:rsid w:val="00710450"/>
    <w:rsid w:val="007106A5"/>
    <w:rsid w:val="0071075E"/>
    <w:rsid w:val="00710994"/>
    <w:rsid w:val="007109CD"/>
    <w:rsid w:val="00710A3E"/>
    <w:rsid w:val="00710D33"/>
    <w:rsid w:val="00710FA5"/>
    <w:rsid w:val="0071106C"/>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A9D"/>
    <w:rsid w:val="00714D6A"/>
    <w:rsid w:val="007151F9"/>
    <w:rsid w:val="007152EF"/>
    <w:rsid w:val="00715F49"/>
    <w:rsid w:val="0071606F"/>
    <w:rsid w:val="007162B8"/>
    <w:rsid w:val="00716324"/>
    <w:rsid w:val="007163BF"/>
    <w:rsid w:val="0071649C"/>
    <w:rsid w:val="00716A21"/>
    <w:rsid w:val="00716CD7"/>
    <w:rsid w:val="00716FC0"/>
    <w:rsid w:val="00717267"/>
    <w:rsid w:val="0071785D"/>
    <w:rsid w:val="00717890"/>
    <w:rsid w:val="007178EE"/>
    <w:rsid w:val="007179DC"/>
    <w:rsid w:val="00720228"/>
    <w:rsid w:val="007202C0"/>
    <w:rsid w:val="00720668"/>
    <w:rsid w:val="00720759"/>
    <w:rsid w:val="0072075A"/>
    <w:rsid w:val="007210FB"/>
    <w:rsid w:val="00721591"/>
    <w:rsid w:val="007215A9"/>
    <w:rsid w:val="0072190B"/>
    <w:rsid w:val="007219E8"/>
    <w:rsid w:val="00721B34"/>
    <w:rsid w:val="00721DB3"/>
    <w:rsid w:val="00721E1D"/>
    <w:rsid w:val="00722260"/>
    <w:rsid w:val="007225E2"/>
    <w:rsid w:val="00722759"/>
    <w:rsid w:val="00722A5D"/>
    <w:rsid w:val="00722B72"/>
    <w:rsid w:val="00722BD3"/>
    <w:rsid w:val="00722C12"/>
    <w:rsid w:val="00723099"/>
    <w:rsid w:val="007233B6"/>
    <w:rsid w:val="0072350B"/>
    <w:rsid w:val="007236C5"/>
    <w:rsid w:val="007238F1"/>
    <w:rsid w:val="00724426"/>
    <w:rsid w:val="00724437"/>
    <w:rsid w:val="007244BA"/>
    <w:rsid w:val="0072461A"/>
    <w:rsid w:val="00724AE0"/>
    <w:rsid w:val="00725068"/>
    <w:rsid w:val="0072511B"/>
    <w:rsid w:val="0072560E"/>
    <w:rsid w:val="00725879"/>
    <w:rsid w:val="00725CB6"/>
    <w:rsid w:val="00725CDC"/>
    <w:rsid w:val="00726281"/>
    <w:rsid w:val="0072650B"/>
    <w:rsid w:val="00726537"/>
    <w:rsid w:val="0072665F"/>
    <w:rsid w:val="00726F43"/>
    <w:rsid w:val="00726FD0"/>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7B3"/>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3D87"/>
    <w:rsid w:val="00744055"/>
    <w:rsid w:val="00744207"/>
    <w:rsid w:val="007444DD"/>
    <w:rsid w:val="0074475B"/>
    <w:rsid w:val="00744B57"/>
    <w:rsid w:val="00744E4F"/>
    <w:rsid w:val="00745437"/>
    <w:rsid w:val="0074544C"/>
    <w:rsid w:val="0074576E"/>
    <w:rsid w:val="007458E7"/>
    <w:rsid w:val="00745EBB"/>
    <w:rsid w:val="00746167"/>
    <w:rsid w:val="00746199"/>
    <w:rsid w:val="007461D8"/>
    <w:rsid w:val="007466CE"/>
    <w:rsid w:val="0074729A"/>
    <w:rsid w:val="00747446"/>
    <w:rsid w:val="00747640"/>
    <w:rsid w:val="00747B3E"/>
    <w:rsid w:val="00747BD8"/>
    <w:rsid w:val="00747F05"/>
    <w:rsid w:val="0075014D"/>
    <w:rsid w:val="0075038A"/>
    <w:rsid w:val="007503B7"/>
    <w:rsid w:val="0075065E"/>
    <w:rsid w:val="007509F9"/>
    <w:rsid w:val="00751575"/>
    <w:rsid w:val="00751C69"/>
    <w:rsid w:val="00751F76"/>
    <w:rsid w:val="0075206F"/>
    <w:rsid w:val="0075241F"/>
    <w:rsid w:val="00752497"/>
    <w:rsid w:val="007524E2"/>
    <w:rsid w:val="00752FE7"/>
    <w:rsid w:val="007531F5"/>
    <w:rsid w:val="00753E46"/>
    <w:rsid w:val="00753F01"/>
    <w:rsid w:val="0075412E"/>
    <w:rsid w:val="00754747"/>
    <w:rsid w:val="00754D51"/>
    <w:rsid w:val="00754D64"/>
    <w:rsid w:val="00754FCC"/>
    <w:rsid w:val="0075539E"/>
    <w:rsid w:val="00755420"/>
    <w:rsid w:val="00755559"/>
    <w:rsid w:val="00755B06"/>
    <w:rsid w:val="00755D41"/>
    <w:rsid w:val="00755E06"/>
    <w:rsid w:val="00755F8B"/>
    <w:rsid w:val="00756133"/>
    <w:rsid w:val="007565E2"/>
    <w:rsid w:val="00756E92"/>
    <w:rsid w:val="00756F15"/>
    <w:rsid w:val="00757226"/>
    <w:rsid w:val="007572E9"/>
    <w:rsid w:val="0075777E"/>
    <w:rsid w:val="00757A61"/>
    <w:rsid w:val="00757C94"/>
    <w:rsid w:val="00757CD9"/>
    <w:rsid w:val="00757E8E"/>
    <w:rsid w:val="00757FE8"/>
    <w:rsid w:val="007600CF"/>
    <w:rsid w:val="0076015A"/>
    <w:rsid w:val="0076031F"/>
    <w:rsid w:val="00760756"/>
    <w:rsid w:val="00760819"/>
    <w:rsid w:val="00760D79"/>
    <w:rsid w:val="0076116A"/>
    <w:rsid w:val="00761253"/>
    <w:rsid w:val="007613AF"/>
    <w:rsid w:val="007619FB"/>
    <w:rsid w:val="00761A37"/>
    <w:rsid w:val="00761D24"/>
    <w:rsid w:val="0076200C"/>
    <w:rsid w:val="00762924"/>
    <w:rsid w:val="0076295C"/>
    <w:rsid w:val="00762A54"/>
    <w:rsid w:val="00762FA7"/>
    <w:rsid w:val="00763055"/>
    <w:rsid w:val="00763370"/>
    <w:rsid w:val="007633CA"/>
    <w:rsid w:val="00763432"/>
    <w:rsid w:val="00763448"/>
    <w:rsid w:val="00763468"/>
    <w:rsid w:val="00763545"/>
    <w:rsid w:val="00763EB7"/>
    <w:rsid w:val="00763FD8"/>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74"/>
    <w:rsid w:val="00766FF6"/>
    <w:rsid w:val="0076731C"/>
    <w:rsid w:val="0076747C"/>
    <w:rsid w:val="007674C6"/>
    <w:rsid w:val="00767703"/>
    <w:rsid w:val="007678B6"/>
    <w:rsid w:val="00767A17"/>
    <w:rsid w:val="00767E13"/>
    <w:rsid w:val="007700C8"/>
    <w:rsid w:val="00770272"/>
    <w:rsid w:val="00770506"/>
    <w:rsid w:val="00770CEE"/>
    <w:rsid w:val="00771504"/>
    <w:rsid w:val="007720D6"/>
    <w:rsid w:val="007721AD"/>
    <w:rsid w:val="007728F4"/>
    <w:rsid w:val="00772D15"/>
    <w:rsid w:val="00772DC3"/>
    <w:rsid w:val="00772DF5"/>
    <w:rsid w:val="00772FE7"/>
    <w:rsid w:val="00773066"/>
    <w:rsid w:val="007732B1"/>
    <w:rsid w:val="007733C4"/>
    <w:rsid w:val="007734CA"/>
    <w:rsid w:val="00773E06"/>
    <w:rsid w:val="00773EC7"/>
    <w:rsid w:val="00774339"/>
    <w:rsid w:val="007743A1"/>
    <w:rsid w:val="007744EF"/>
    <w:rsid w:val="007753CC"/>
    <w:rsid w:val="00775448"/>
    <w:rsid w:val="00775713"/>
    <w:rsid w:val="00775962"/>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6DD"/>
    <w:rsid w:val="00780980"/>
    <w:rsid w:val="007809E1"/>
    <w:rsid w:val="00780A03"/>
    <w:rsid w:val="00780AF4"/>
    <w:rsid w:val="00780F3D"/>
    <w:rsid w:val="00780FC2"/>
    <w:rsid w:val="0078146E"/>
    <w:rsid w:val="0078165E"/>
    <w:rsid w:val="007816FD"/>
    <w:rsid w:val="00781A66"/>
    <w:rsid w:val="00781B9A"/>
    <w:rsid w:val="00781BC7"/>
    <w:rsid w:val="00781DAD"/>
    <w:rsid w:val="0078243D"/>
    <w:rsid w:val="00782D8A"/>
    <w:rsid w:val="00783213"/>
    <w:rsid w:val="007833C3"/>
    <w:rsid w:val="007837BE"/>
    <w:rsid w:val="0078380D"/>
    <w:rsid w:val="00783A27"/>
    <w:rsid w:val="00784112"/>
    <w:rsid w:val="007842FE"/>
    <w:rsid w:val="0078440C"/>
    <w:rsid w:val="00784702"/>
    <w:rsid w:val="007847EF"/>
    <w:rsid w:val="00784C31"/>
    <w:rsid w:val="00784EA1"/>
    <w:rsid w:val="00784ECF"/>
    <w:rsid w:val="00784FC7"/>
    <w:rsid w:val="00785292"/>
    <w:rsid w:val="007859E1"/>
    <w:rsid w:val="007861D1"/>
    <w:rsid w:val="00786272"/>
    <w:rsid w:val="0078628A"/>
    <w:rsid w:val="007864B2"/>
    <w:rsid w:val="00786620"/>
    <w:rsid w:val="0078681A"/>
    <w:rsid w:val="007868B7"/>
    <w:rsid w:val="00786BC0"/>
    <w:rsid w:val="007871FC"/>
    <w:rsid w:val="00787394"/>
    <w:rsid w:val="007875E7"/>
    <w:rsid w:val="00787736"/>
    <w:rsid w:val="00787A55"/>
    <w:rsid w:val="00787EC5"/>
    <w:rsid w:val="00787FF1"/>
    <w:rsid w:val="00790710"/>
    <w:rsid w:val="00790D63"/>
    <w:rsid w:val="00790F47"/>
    <w:rsid w:val="00791190"/>
    <w:rsid w:val="007912EB"/>
    <w:rsid w:val="007916D2"/>
    <w:rsid w:val="00791866"/>
    <w:rsid w:val="00791ADE"/>
    <w:rsid w:val="00791BE9"/>
    <w:rsid w:val="00791BEA"/>
    <w:rsid w:val="00791C36"/>
    <w:rsid w:val="00791F7A"/>
    <w:rsid w:val="00792028"/>
    <w:rsid w:val="0079253B"/>
    <w:rsid w:val="007926B7"/>
    <w:rsid w:val="00792AD3"/>
    <w:rsid w:val="00792D23"/>
    <w:rsid w:val="00792ECC"/>
    <w:rsid w:val="00793774"/>
    <w:rsid w:val="00793792"/>
    <w:rsid w:val="007939C7"/>
    <w:rsid w:val="00793F70"/>
    <w:rsid w:val="007946E2"/>
    <w:rsid w:val="007947FB"/>
    <w:rsid w:val="00794DFE"/>
    <w:rsid w:val="00794EB5"/>
    <w:rsid w:val="00795265"/>
    <w:rsid w:val="0079541C"/>
    <w:rsid w:val="007954AC"/>
    <w:rsid w:val="00795804"/>
    <w:rsid w:val="00795809"/>
    <w:rsid w:val="007958D4"/>
    <w:rsid w:val="00795BA6"/>
    <w:rsid w:val="00795DC8"/>
    <w:rsid w:val="0079601B"/>
    <w:rsid w:val="007962E1"/>
    <w:rsid w:val="00796B15"/>
    <w:rsid w:val="00796F71"/>
    <w:rsid w:val="007977E1"/>
    <w:rsid w:val="00797DAA"/>
    <w:rsid w:val="00797F31"/>
    <w:rsid w:val="00797FCF"/>
    <w:rsid w:val="007A0616"/>
    <w:rsid w:val="007A09F7"/>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22"/>
    <w:rsid w:val="007A6477"/>
    <w:rsid w:val="007A650C"/>
    <w:rsid w:val="007A6909"/>
    <w:rsid w:val="007A6A76"/>
    <w:rsid w:val="007A7228"/>
    <w:rsid w:val="007A7333"/>
    <w:rsid w:val="007A7556"/>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019"/>
    <w:rsid w:val="007B32EF"/>
    <w:rsid w:val="007B3476"/>
    <w:rsid w:val="007B3DBB"/>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08C"/>
    <w:rsid w:val="007B7309"/>
    <w:rsid w:val="007B77FB"/>
    <w:rsid w:val="007B7D58"/>
    <w:rsid w:val="007C0880"/>
    <w:rsid w:val="007C0A3C"/>
    <w:rsid w:val="007C0AE5"/>
    <w:rsid w:val="007C0BD2"/>
    <w:rsid w:val="007C0EEF"/>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D91"/>
    <w:rsid w:val="007C3F14"/>
    <w:rsid w:val="007C450E"/>
    <w:rsid w:val="007C47AB"/>
    <w:rsid w:val="007C508D"/>
    <w:rsid w:val="007C515A"/>
    <w:rsid w:val="007C52ED"/>
    <w:rsid w:val="007C52F0"/>
    <w:rsid w:val="007C56CE"/>
    <w:rsid w:val="007C5765"/>
    <w:rsid w:val="007C59DA"/>
    <w:rsid w:val="007C5CE6"/>
    <w:rsid w:val="007C5D14"/>
    <w:rsid w:val="007C5D61"/>
    <w:rsid w:val="007C5D8A"/>
    <w:rsid w:val="007C5DB6"/>
    <w:rsid w:val="007C64BC"/>
    <w:rsid w:val="007C6537"/>
    <w:rsid w:val="007C661B"/>
    <w:rsid w:val="007C68D4"/>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3DF6"/>
    <w:rsid w:val="007D4632"/>
    <w:rsid w:val="007D478D"/>
    <w:rsid w:val="007D4838"/>
    <w:rsid w:val="007D4956"/>
    <w:rsid w:val="007D4E39"/>
    <w:rsid w:val="007D4FF2"/>
    <w:rsid w:val="007D512C"/>
    <w:rsid w:val="007D526F"/>
    <w:rsid w:val="007D5777"/>
    <w:rsid w:val="007D59E0"/>
    <w:rsid w:val="007D5CFA"/>
    <w:rsid w:val="007D604B"/>
    <w:rsid w:val="007D6310"/>
    <w:rsid w:val="007D673F"/>
    <w:rsid w:val="007D68F4"/>
    <w:rsid w:val="007D6CE5"/>
    <w:rsid w:val="007D6E8A"/>
    <w:rsid w:val="007D6EF0"/>
    <w:rsid w:val="007D7042"/>
    <w:rsid w:val="007D7059"/>
    <w:rsid w:val="007D786B"/>
    <w:rsid w:val="007E0162"/>
    <w:rsid w:val="007E05CC"/>
    <w:rsid w:val="007E0986"/>
    <w:rsid w:val="007E0C8C"/>
    <w:rsid w:val="007E121A"/>
    <w:rsid w:val="007E1479"/>
    <w:rsid w:val="007E1A55"/>
    <w:rsid w:val="007E1A7D"/>
    <w:rsid w:val="007E1CB1"/>
    <w:rsid w:val="007E1EBF"/>
    <w:rsid w:val="007E201B"/>
    <w:rsid w:val="007E2146"/>
    <w:rsid w:val="007E229C"/>
    <w:rsid w:val="007E2879"/>
    <w:rsid w:val="007E28B3"/>
    <w:rsid w:val="007E2A99"/>
    <w:rsid w:val="007E2B64"/>
    <w:rsid w:val="007E2B9D"/>
    <w:rsid w:val="007E3182"/>
    <w:rsid w:val="007E36F8"/>
    <w:rsid w:val="007E48CD"/>
    <w:rsid w:val="007E48E4"/>
    <w:rsid w:val="007E4B86"/>
    <w:rsid w:val="007E531F"/>
    <w:rsid w:val="007E57B3"/>
    <w:rsid w:val="007E5B4B"/>
    <w:rsid w:val="007E5D16"/>
    <w:rsid w:val="007E5FCB"/>
    <w:rsid w:val="007E5FFD"/>
    <w:rsid w:val="007E60AC"/>
    <w:rsid w:val="007E6239"/>
    <w:rsid w:val="007E653C"/>
    <w:rsid w:val="007E6735"/>
    <w:rsid w:val="007E67F4"/>
    <w:rsid w:val="007E6838"/>
    <w:rsid w:val="007E6F43"/>
    <w:rsid w:val="007E6FB4"/>
    <w:rsid w:val="007E7030"/>
    <w:rsid w:val="007E732E"/>
    <w:rsid w:val="007E741E"/>
    <w:rsid w:val="007E7B2B"/>
    <w:rsid w:val="007E7E6F"/>
    <w:rsid w:val="007F00F5"/>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9E3"/>
    <w:rsid w:val="007F7C82"/>
    <w:rsid w:val="00800005"/>
    <w:rsid w:val="00800104"/>
    <w:rsid w:val="0080012B"/>
    <w:rsid w:val="00800184"/>
    <w:rsid w:val="00800312"/>
    <w:rsid w:val="00800994"/>
    <w:rsid w:val="00800B35"/>
    <w:rsid w:val="00800B37"/>
    <w:rsid w:val="00800D5F"/>
    <w:rsid w:val="0080108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C35"/>
    <w:rsid w:val="00803E2E"/>
    <w:rsid w:val="00803FD6"/>
    <w:rsid w:val="008041E1"/>
    <w:rsid w:val="00804867"/>
    <w:rsid w:val="00804B2F"/>
    <w:rsid w:val="008053AD"/>
    <w:rsid w:val="008054DF"/>
    <w:rsid w:val="008059DB"/>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DB6"/>
    <w:rsid w:val="00811E15"/>
    <w:rsid w:val="00812027"/>
    <w:rsid w:val="008123D5"/>
    <w:rsid w:val="008124FE"/>
    <w:rsid w:val="008127B0"/>
    <w:rsid w:val="00812FE3"/>
    <w:rsid w:val="00813687"/>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0E4"/>
    <w:rsid w:val="00820224"/>
    <w:rsid w:val="00820F67"/>
    <w:rsid w:val="0082172C"/>
    <w:rsid w:val="00821A22"/>
    <w:rsid w:val="00821DC0"/>
    <w:rsid w:val="00822131"/>
    <w:rsid w:val="00822E7E"/>
    <w:rsid w:val="00823335"/>
    <w:rsid w:val="008235E4"/>
    <w:rsid w:val="008237B2"/>
    <w:rsid w:val="008239B8"/>
    <w:rsid w:val="00823B2A"/>
    <w:rsid w:val="00823B72"/>
    <w:rsid w:val="00823F61"/>
    <w:rsid w:val="0082449E"/>
    <w:rsid w:val="008247A4"/>
    <w:rsid w:val="008249FF"/>
    <w:rsid w:val="0082505C"/>
    <w:rsid w:val="00825102"/>
    <w:rsid w:val="008251EC"/>
    <w:rsid w:val="00825511"/>
    <w:rsid w:val="00825693"/>
    <w:rsid w:val="00825EEF"/>
    <w:rsid w:val="00825F37"/>
    <w:rsid w:val="00826204"/>
    <w:rsid w:val="008263E0"/>
    <w:rsid w:val="0082652B"/>
    <w:rsid w:val="00826D90"/>
    <w:rsid w:val="00827015"/>
    <w:rsid w:val="00827109"/>
    <w:rsid w:val="008272E9"/>
    <w:rsid w:val="008278A5"/>
    <w:rsid w:val="00827A41"/>
    <w:rsid w:val="00827AE1"/>
    <w:rsid w:val="00827AF3"/>
    <w:rsid w:val="00830106"/>
    <w:rsid w:val="00830D70"/>
    <w:rsid w:val="0083179C"/>
    <w:rsid w:val="00832142"/>
    <w:rsid w:val="00832C18"/>
    <w:rsid w:val="00832CAF"/>
    <w:rsid w:val="0083310B"/>
    <w:rsid w:val="0083311A"/>
    <w:rsid w:val="0083335E"/>
    <w:rsid w:val="008337E2"/>
    <w:rsid w:val="0083398C"/>
    <w:rsid w:val="0083417A"/>
    <w:rsid w:val="00834449"/>
    <w:rsid w:val="00834512"/>
    <w:rsid w:val="008349E7"/>
    <w:rsid w:val="00834DC5"/>
    <w:rsid w:val="0083502E"/>
    <w:rsid w:val="008350E9"/>
    <w:rsid w:val="0083559F"/>
    <w:rsid w:val="008358C4"/>
    <w:rsid w:val="00835B82"/>
    <w:rsid w:val="00835ED1"/>
    <w:rsid w:val="00836133"/>
    <w:rsid w:val="0083657B"/>
    <w:rsid w:val="008367A4"/>
    <w:rsid w:val="00836B5B"/>
    <w:rsid w:val="00836D78"/>
    <w:rsid w:val="0083768C"/>
    <w:rsid w:val="008376F9"/>
    <w:rsid w:val="00837E87"/>
    <w:rsid w:val="00837EA0"/>
    <w:rsid w:val="008401C3"/>
    <w:rsid w:val="00840436"/>
    <w:rsid w:val="008404D7"/>
    <w:rsid w:val="00840634"/>
    <w:rsid w:val="00840A68"/>
    <w:rsid w:val="00840A83"/>
    <w:rsid w:val="00840D46"/>
    <w:rsid w:val="00840F31"/>
    <w:rsid w:val="00841573"/>
    <w:rsid w:val="008419A1"/>
    <w:rsid w:val="00841EE6"/>
    <w:rsid w:val="00841FA0"/>
    <w:rsid w:val="00842061"/>
    <w:rsid w:val="0084296C"/>
    <w:rsid w:val="00842B49"/>
    <w:rsid w:val="00842C72"/>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494"/>
    <w:rsid w:val="0085052D"/>
    <w:rsid w:val="008508C3"/>
    <w:rsid w:val="00850AE8"/>
    <w:rsid w:val="00850B13"/>
    <w:rsid w:val="00850BE2"/>
    <w:rsid w:val="00850F4B"/>
    <w:rsid w:val="00851000"/>
    <w:rsid w:val="00851644"/>
    <w:rsid w:val="00851B22"/>
    <w:rsid w:val="00851D38"/>
    <w:rsid w:val="00852338"/>
    <w:rsid w:val="0085297E"/>
    <w:rsid w:val="00852AA6"/>
    <w:rsid w:val="00852B39"/>
    <w:rsid w:val="00853118"/>
    <w:rsid w:val="0085328D"/>
    <w:rsid w:val="00853AC3"/>
    <w:rsid w:val="00853B55"/>
    <w:rsid w:val="00853C45"/>
    <w:rsid w:val="00853DC5"/>
    <w:rsid w:val="00854090"/>
    <w:rsid w:val="008540C8"/>
    <w:rsid w:val="00854983"/>
    <w:rsid w:val="00854A91"/>
    <w:rsid w:val="00854E0E"/>
    <w:rsid w:val="00854E87"/>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2E"/>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4D12"/>
    <w:rsid w:val="008650AB"/>
    <w:rsid w:val="0086510B"/>
    <w:rsid w:val="00865696"/>
    <w:rsid w:val="00865D02"/>
    <w:rsid w:val="00865D4C"/>
    <w:rsid w:val="00865DE1"/>
    <w:rsid w:val="00865F25"/>
    <w:rsid w:val="00866BFD"/>
    <w:rsid w:val="00866CE9"/>
    <w:rsid w:val="00866FEA"/>
    <w:rsid w:val="00867255"/>
    <w:rsid w:val="008678F0"/>
    <w:rsid w:val="00870018"/>
    <w:rsid w:val="008706E4"/>
    <w:rsid w:val="00870793"/>
    <w:rsid w:val="00870A1C"/>
    <w:rsid w:val="00870EAB"/>
    <w:rsid w:val="00871029"/>
    <w:rsid w:val="00871096"/>
    <w:rsid w:val="00871171"/>
    <w:rsid w:val="008711F8"/>
    <w:rsid w:val="00871372"/>
    <w:rsid w:val="00871D14"/>
    <w:rsid w:val="008722B0"/>
    <w:rsid w:val="00872307"/>
    <w:rsid w:val="0087250F"/>
    <w:rsid w:val="008725ED"/>
    <w:rsid w:val="008727EC"/>
    <w:rsid w:val="00872C7C"/>
    <w:rsid w:val="00872F39"/>
    <w:rsid w:val="00873463"/>
    <w:rsid w:val="008734E7"/>
    <w:rsid w:val="0087354E"/>
    <w:rsid w:val="00873BF0"/>
    <w:rsid w:val="00873C85"/>
    <w:rsid w:val="008742CE"/>
    <w:rsid w:val="008745AE"/>
    <w:rsid w:val="00874E33"/>
    <w:rsid w:val="00874FAC"/>
    <w:rsid w:val="0087504C"/>
    <w:rsid w:val="00875474"/>
    <w:rsid w:val="00875755"/>
    <w:rsid w:val="0087588F"/>
    <w:rsid w:val="00875905"/>
    <w:rsid w:val="00875A61"/>
    <w:rsid w:val="00875F79"/>
    <w:rsid w:val="00875FBD"/>
    <w:rsid w:val="00876760"/>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08F"/>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7D1"/>
    <w:rsid w:val="008876DF"/>
    <w:rsid w:val="00887771"/>
    <w:rsid w:val="00887844"/>
    <w:rsid w:val="00887AE2"/>
    <w:rsid w:val="00887C39"/>
    <w:rsid w:val="00887D5D"/>
    <w:rsid w:val="00887FEF"/>
    <w:rsid w:val="00890786"/>
    <w:rsid w:val="008907B2"/>
    <w:rsid w:val="00890BCD"/>
    <w:rsid w:val="00890E0D"/>
    <w:rsid w:val="00890F04"/>
    <w:rsid w:val="00890FBE"/>
    <w:rsid w:val="0089138A"/>
    <w:rsid w:val="00891BE8"/>
    <w:rsid w:val="00891EAB"/>
    <w:rsid w:val="00891F63"/>
    <w:rsid w:val="00892253"/>
    <w:rsid w:val="008922DF"/>
    <w:rsid w:val="00892492"/>
    <w:rsid w:val="00893024"/>
    <w:rsid w:val="00893B3B"/>
    <w:rsid w:val="00893BA4"/>
    <w:rsid w:val="00893DB3"/>
    <w:rsid w:val="00894822"/>
    <w:rsid w:val="008948A0"/>
    <w:rsid w:val="00894CB8"/>
    <w:rsid w:val="00895243"/>
    <w:rsid w:val="00895A0C"/>
    <w:rsid w:val="00895AB4"/>
    <w:rsid w:val="008961A5"/>
    <w:rsid w:val="008964FD"/>
    <w:rsid w:val="008968F1"/>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3C7"/>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A7B74"/>
    <w:rsid w:val="008B01A2"/>
    <w:rsid w:val="008B07C2"/>
    <w:rsid w:val="008B097E"/>
    <w:rsid w:val="008B0CD0"/>
    <w:rsid w:val="008B0CDE"/>
    <w:rsid w:val="008B0E05"/>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2CF"/>
    <w:rsid w:val="008B37F3"/>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759"/>
    <w:rsid w:val="008B68D0"/>
    <w:rsid w:val="008B6E5C"/>
    <w:rsid w:val="008B6F2D"/>
    <w:rsid w:val="008C0881"/>
    <w:rsid w:val="008C1161"/>
    <w:rsid w:val="008C1876"/>
    <w:rsid w:val="008C1ECB"/>
    <w:rsid w:val="008C2236"/>
    <w:rsid w:val="008C2426"/>
    <w:rsid w:val="008C2453"/>
    <w:rsid w:val="008C26B4"/>
    <w:rsid w:val="008C2767"/>
    <w:rsid w:val="008C34B0"/>
    <w:rsid w:val="008C34D9"/>
    <w:rsid w:val="008C37B8"/>
    <w:rsid w:val="008C39A3"/>
    <w:rsid w:val="008C4038"/>
    <w:rsid w:val="008C43B5"/>
    <w:rsid w:val="008C47F2"/>
    <w:rsid w:val="008C4B47"/>
    <w:rsid w:val="008C4B68"/>
    <w:rsid w:val="008C4F45"/>
    <w:rsid w:val="008C570A"/>
    <w:rsid w:val="008C59D5"/>
    <w:rsid w:val="008C5B10"/>
    <w:rsid w:val="008C5CFB"/>
    <w:rsid w:val="008C6056"/>
    <w:rsid w:val="008C643E"/>
    <w:rsid w:val="008C6780"/>
    <w:rsid w:val="008C6970"/>
    <w:rsid w:val="008C698E"/>
    <w:rsid w:val="008C6C7A"/>
    <w:rsid w:val="008C6EFC"/>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3A5"/>
    <w:rsid w:val="008D453F"/>
    <w:rsid w:val="008D4570"/>
    <w:rsid w:val="008D459E"/>
    <w:rsid w:val="008D508F"/>
    <w:rsid w:val="008D538D"/>
    <w:rsid w:val="008D542D"/>
    <w:rsid w:val="008D5879"/>
    <w:rsid w:val="008D592F"/>
    <w:rsid w:val="008D59D4"/>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417"/>
    <w:rsid w:val="008E5625"/>
    <w:rsid w:val="008E5B5F"/>
    <w:rsid w:val="008E5D5A"/>
    <w:rsid w:val="008E5FD9"/>
    <w:rsid w:val="008E624A"/>
    <w:rsid w:val="008E62C8"/>
    <w:rsid w:val="008E6788"/>
    <w:rsid w:val="008E699E"/>
    <w:rsid w:val="008E6F35"/>
    <w:rsid w:val="008E72AD"/>
    <w:rsid w:val="008E743E"/>
    <w:rsid w:val="008E7684"/>
    <w:rsid w:val="008E76C6"/>
    <w:rsid w:val="008E7A72"/>
    <w:rsid w:val="008E7DB3"/>
    <w:rsid w:val="008E7F9D"/>
    <w:rsid w:val="008F0090"/>
    <w:rsid w:val="008F01AB"/>
    <w:rsid w:val="008F044C"/>
    <w:rsid w:val="008F0460"/>
    <w:rsid w:val="008F06E5"/>
    <w:rsid w:val="008F0BA6"/>
    <w:rsid w:val="008F0FC8"/>
    <w:rsid w:val="008F11CE"/>
    <w:rsid w:val="008F11FF"/>
    <w:rsid w:val="008F1CF8"/>
    <w:rsid w:val="008F2201"/>
    <w:rsid w:val="008F2946"/>
    <w:rsid w:val="008F2A8C"/>
    <w:rsid w:val="008F2CF0"/>
    <w:rsid w:val="008F3069"/>
    <w:rsid w:val="008F3381"/>
    <w:rsid w:val="008F35F6"/>
    <w:rsid w:val="008F3D2D"/>
    <w:rsid w:val="008F3D7C"/>
    <w:rsid w:val="008F3DC9"/>
    <w:rsid w:val="008F3FCD"/>
    <w:rsid w:val="008F4107"/>
    <w:rsid w:val="008F4B0F"/>
    <w:rsid w:val="008F4BFE"/>
    <w:rsid w:val="008F4E3F"/>
    <w:rsid w:val="008F5406"/>
    <w:rsid w:val="008F546F"/>
    <w:rsid w:val="008F5866"/>
    <w:rsid w:val="008F595E"/>
    <w:rsid w:val="008F5D05"/>
    <w:rsid w:val="008F6188"/>
    <w:rsid w:val="008F62F8"/>
    <w:rsid w:val="008F6649"/>
    <w:rsid w:val="008F692B"/>
    <w:rsid w:val="008F6CD1"/>
    <w:rsid w:val="008F6D4E"/>
    <w:rsid w:val="008F6FBB"/>
    <w:rsid w:val="008F7043"/>
    <w:rsid w:val="008F7365"/>
    <w:rsid w:val="008F790C"/>
    <w:rsid w:val="008F793B"/>
    <w:rsid w:val="008F7BD6"/>
    <w:rsid w:val="008F7CEF"/>
    <w:rsid w:val="008F7D9E"/>
    <w:rsid w:val="008F7E18"/>
    <w:rsid w:val="009000FD"/>
    <w:rsid w:val="009003C2"/>
    <w:rsid w:val="0090080A"/>
    <w:rsid w:val="0090087E"/>
    <w:rsid w:val="009009BB"/>
    <w:rsid w:val="00900B17"/>
    <w:rsid w:val="00900B60"/>
    <w:rsid w:val="00900DDE"/>
    <w:rsid w:val="00900DF1"/>
    <w:rsid w:val="00900E2E"/>
    <w:rsid w:val="0090103C"/>
    <w:rsid w:val="009011F3"/>
    <w:rsid w:val="009012ED"/>
    <w:rsid w:val="009015A7"/>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B9B"/>
    <w:rsid w:val="00904D35"/>
    <w:rsid w:val="00904E71"/>
    <w:rsid w:val="00905A06"/>
    <w:rsid w:val="00905AC0"/>
    <w:rsid w:val="00905B5D"/>
    <w:rsid w:val="00905F49"/>
    <w:rsid w:val="00906100"/>
    <w:rsid w:val="0090636B"/>
    <w:rsid w:val="009067B8"/>
    <w:rsid w:val="009068F0"/>
    <w:rsid w:val="00906C67"/>
    <w:rsid w:val="00906EED"/>
    <w:rsid w:val="00907071"/>
    <w:rsid w:val="0090715C"/>
    <w:rsid w:val="00907674"/>
    <w:rsid w:val="00907862"/>
    <w:rsid w:val="00907BEE"/>
    <w:rsid w:val="00907D81"/>
    <w:rsid w:val="00910628"/>
    <w:rsid w:val="00910664"/>
    <w:rsid w:val="00910874"/>
    <w:rsid w:val="009108A7"/>
    <w:rsid w:val="00910B98"/>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256"/>
    <w:rsid w:val="00916580"/>
    <w:rsid w:val="009179E4"/>
    <w:rsid w:val="0092078E"/>
    <w:rsid w:val="00920848"/>
    <w:rsid w:val="00920FA1"/>
    <w:rsid w:val="009211CA"/>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14B"/>
    <w:rsid w:val="00924491"/>
    <w:rsid w:val="00924A43"/>
    <w:rsid w:val="00924CEC"/>
    <w:rsid w:val="0092507E"/>
    <w:rsid w:val="009250C2"/>
    <w:rsid w:val="00925267"/>
    <w:rsid w:val="00925836"/>
    <w:rsid w:val="0092591F"/>
    <w:rsid w:val="009259A3"/>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0F1E"/>
    <w:rsid w:val="0093135E"/>
    <w:rsid w:val="00931A4B"/>
    <w:rsid w:val="00931DF8"/>
    <w:rsid w:val="00931E5E"/>
    <w:rsid w:val="00932109"/>
    <w:rsid w:val="009322AC"/>
    <w:rsid w:val="009324B1"/>
    <w:rsid w:val="009326B1"/>
    <w:rsid w:val="009327B5"/>
    <w:rsid w:val="009329A6"/>
    <w:rsid w:val="00932A20"/>
    <w:rsid w:val="009339B2"/>
    <w:rsid w:val="00933D61"/>
    <w:rsid w:val="00933DE4"/>
    <w:rsid w:val="00934044"/>
    <w:rsid w:val="009348AD"/>
    <w:rsid w:val="00934FFD"/>
    <w:rsid w:val="0093571C"/>
    <w:rsid w:val="009359C0"/>
    <w:rsid w:val="00935A10"/>
    <w:rsid w:val="00935B52"/>
    <w:rsid w:val="009360F7"/>
    <w:rsid w:val="009361FC"/>
    <w:rsid w:val="0093634D"/>
    <w:rsid w:val="00936D07"/>
    <w:rsid w:val="00936D53"/>
    <w:rsid w:val="009370A6"/>
    <w:rsid w:val="00937AB9"/>
    <w:rsid w:val="00937AC7"/>
    <w:rsid w:val="00937AD3"/>
    <w:rsid w:val="00937D15"/>
    <w:rsid w:val="009403B6"/>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4A"/>
    <w:rsid w:val="0094335F"/>
    <w:rsid w:val="00943364"/>
    <w:rsid w:val="0094376F"/>
    <w:rsid w:val="009438C4"/>
    <w:rsid w:val="00943B25"/>
    <w:rsid w:val="00944202"/>
    <w:rsid w:val="00944335"/>
    <w:rsid w:val="0094484A"/>
    <w:rsid w:val="00944AF4"/>
    <w:rsid w:val="0094521B"/>
    <w:rsid w:val="009452E5"/>
    <w:rsid w:val="00945A25"/>
    <w:rsid w:val="00945B1E"/>
    <w:rsid w:val="00945E49"/>
    <w:rsid w:val="009462D8"/>
    <w:rsid w:val="00946388"/>
    <w:rsid w:val="0094663A"/>
    <w:rsid w:val="00946A8A"/>
    <w:rsid w:val="00946AA5"/>
    <w:rsid w:val="00946C4B"/>
    <w:rsid w:val="00947801"/>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67"/>
    <w:rsid w:val="00951C7E"/>
    <w:rsid w:val="00951CE8"/>
    <w:rsid w:val="00951CF6"/>
    <w:rsid w:val="00952548"/>
    <w:rsid w:val="009525E8"/>
    <w:rsid w:val="00952ACA"/>
    <w:rsid w:val="00952B63"/>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43E"/>
    <w:rsid w:val="00956509"/>
    <w:rsid w:val="00956957"/>
    <w:rsid w:val="00956DCD"/>
    <w:rsid w:val="009573C6"/>
    <w:rsid w:val="00957487"/>
    <w:rsid w:val="00957B6B"/>
    <w:rsid w:val="00957D9C"/>
    <w:rsid w:val="00957E93"/>
    <w:rsid w:val="0096036B"/>
    <w:rsid w:val="009603AB"/>
    <w:rsid w:val="00960475"/>
    <w:rsid w:val="00960479"/>
    <w:rsid w:val="00960527"/>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57D"/>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01D"/>
    <w:rsid w:val="00967336"/>
    <w:rsid w:val="0096758A"/>
    <w:rsid w:val="0096766C"/>
    <w:rsid w:val="00967851"/>
    <w:rsid w:val="00967D2D"/>
    <w:rsid w:val="00967DD7"/>
    <w:rsid w:val="00970DAB"/>
    <w:rsid w:val="00970F32"/>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06"/>
    <w:rsid w:val="0097539E"/>
    <w:rsid w:val="0097577E"/>
    <w:rsid w:val="0097612F"/>
    <w:rsid w:val="009765CF"/>
    <w:rsid w:val="00976D1B"/>
    <w:rsid w:val="00976FFB"/>
    <w:rsid w:val="00977852"/>
    <w:rsid w:val="00977885"/>
    <w:rsid w:val="009778AB"/>
    <w:rsid w:val="00980403"/>
    <w:rsid w:val="00980449"/>
    <w:rsid w:val="009804CB"/>
    <w:rsid w:val="009809DD"/>
    <w:rsid w:val="00980ACA"/>
    <w:rsid w:val="00980F14"/>
    <w:rsid w:val="009813E0"/>
    <w:rsid w:val="00981BAF"/>
    <w:rsid w:val="00982314"/>
    <w:rsid w:val="00982768"/>
    <w:rsid w:val="00982773"/>
    <w:rsid w:val="00982A58"/>
    <w:rsid w:val="00982AB4"/>
    <w:rsid w:val="00982CEC"/>
    <w:rsid w:val="00982E67"/>
    <w:rsid w:val="00983007"/>
    <w:rsid w:val="00983061"/>
    <w:rsid w:val="00983223"/>
    <w:rsid w:val="009838CE"/>
    <w:rsid w:val="00983B9C"/>
    <w:rsid w:val="00983BD1"/>
    <w:rsid w:val="00983C41"/>
    <w:rsid w:val="00984206"/>
    <w:rsid w:val="009842B8"/>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6BA"/>
    <w:rsid w:val="009917BA"/>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681"/>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2EA"/>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594"/>
    <w:rsid w:val="009A4A3F"/>
    <w:rsid w:val="009A4AA9"/>
    <w:rsid w:val="009A516A"/>
    <w:rsid w:val="009A56A7"/>
    <w:rsid w:val="009A5DCA"/>
    <w:rsid w:val="009A5F7F"/>
    <w:rsid w:val="009A6127"/>
    <w:rsid w:val="009A62DC"/>
    <w:rsid w:val="009A637B"/>
    <w:rsid w:val="009A6456"/>
    <w:rsid w:val="009A67F7"/>
    <w:rsid w:val="009A6916"/>
    <w:rsid w:val="009A6C74"/>
    <w:rsid w:val="009A6C90"/>
    <w:rsid w:val="009A6DAA"/>
    <w:rsid w:val="009A6EA9"/>
    <w:rsid w:val="009A6EE7"/>
    <w:rsid w:val="009A7154"/>
    <w:rsid w:val="009A751E"/>
    <w:rsid w:val="009A76EF"/>
    <w:rsid w:val="009A78D1"/>
    <w:rsid w:val="009A7989"/>
    <w:rsid w:val="009A7DFB"/>
    <w:rsid w:val="009A7E08"/>
    <w:rsid w:val="009B003C"/>
    <w:rsid w:val="009B0582"/>
    <w:rsid w:val="009B107E"/>
    <w:rsid w:val="009B11F3"/>
    <w:rsid w:val="009B177E"/>
    <w:rsid w:val="009B1823"/>
    <w:rsid w:val="009B2076"/>
    <w:rsid w:val="009B2E47"/>
    <w:rsid w:val="009B3685"/>
    <w:rsid w:val="009B3745"/>
    <w:rsid w:val="009B3891"/>
    <w:rsid w:val="009B3C79"/>
    <w:rsid w:val="009B3D47"/>
    <w:rsid w:val="009B3EB5"/>
    <w:rsid w:val="009B3FD3"/>
    <w:rsid w:val="009B4250"/>
    <w:rsid w:val="009B4821"/>
    <w:rsid w:val="009B4C1C"/>
    <w:rsid w:val="009B4C24"/>
    <w:rsid w:val="009B50DD"/>
    <w:rsid w:val="009B5821"/>
    <w:rsid w:val="009B5E4C"/>
    <w:rsid w:val="009B6D2B"/>
    <w:rsid w:val="009B70E9"/>
    <w:rsid w:val="009B7564"/>
    <w:rsid w:val="009B79EF"/>
    <w:rsid w:val="009B7BB7"/>
    <w:rsid w:val="009B7C44"/>
    <w:rsid w:val="009B7D72"/>
    <w:rsid w:val="009B7EB2"/>
    <w:rsid w:val="009B7FFA"/>
    <w:rsid w:val="009C00EF"/>
    <w:rsid w:val="009C0BC1"/>
    <w:rsid w:val="009C0DBE"/>
    <w:rsid w:val="009C156B"/>
    <w:rsid w:val="009C19BC"/>
    <w:rsid w:val="009C19D2"/>
    <w:rsid w:val="009C1B60"/>
    <w:rsid w:val="009C1C77"/>
    <w:rsid w:val="009C1D4B"/>
    <w:rsid w:val="009C1E0C"/>
    <w:rsid w:val="009C219E"/>
    <w:rsid w:val="009C2811"/>
    <w:rsid w:val="009C281C"/>
    <w:rsid w:val="009C2AB0"/>
    <w:rsid w:val="009C2B1E"/>
    <w:rsid w:val="009C34BB"/>
    <w:rsid w:val="009C35C7"/>
    <w:rsid w:val="009C3D88"/>
    <w:rsid w:val="009C40D9"/>
    <w:rsid w:val="009C42A3"/>
    <w:rsid w:val="009C4595"/>
    <w:rsid w:val="009C4B76"/>
    <w:rsid w:val="009C4BC6"/>
    <w:rsid w:val="009C4BF3"/>
    <w:rsid w:val="009C520B"/>
    <w:rsid w:val="009C567E"/>
    <w:rsid w:val="009C5785"/>
    <w:rsid w:val="009C5874"/>
    <w:rsid w:val="009C6768"/>
    <w:rsid w:val="009C6894"/>
    <w:rsid w:val="009C6B3B"/>
    <w:rsid w:val="009C6B7B"/>
    <w:rsid w:val="009C6DA3"/>
    <w:rsid w:val="009C6E93"/>
    <w:rsid w:val="009C73C4"/>
    <w:rsid w:val="009C75CC"/>
    <w:rsid w:val="009C7785"/>
    <w:rsid w:val="009C7CE4"/>
    <w:rsid w:val="009C7F47"/>
    <w:rsid w:val="009D0361"/>
    <w:rsid w:val="009D0553"/>
    <w:rsid w:val="009D0720"/>
    <w:rsid w:val="009D091F"/>
    <w:rsid w:val="009D0C20"/>
    <w:rsid w:val="009D0C8D"/>
    <w:rsid w:val="009D1342"/>
    <w:rsid w:val="009D15EA"/>
    <w:rsid w:val="009D15F7"/>
    <w:rsid w:val="009D1D63"/>
    <w:rsid w:val="009D1D75"/>
    <w:rsid w:val="009D1ED3"/>
    <w:rsid w:val="009D1F69"/>
    <w:rsid w:val="009D2118"/>
    <w:rsid w:val="009D22EA"/>
    <w:rsid w:val="009D2453"/>
    <w:rsid w:val="009D254F"/>
    <w:rsid w:val="009D2CDE"/>
    <w:rsid w:val="009D30E8"/>
    <w:rsid w:val="009D3398"/>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4A9"/>
    <w:rsid w:val="009D6605"/>
    <w:rsid w:val="009D6624"/>
    <w:rsid w:val="009D6BF6"/>
    <w:rsid w:val="009D6D66"/>
    <w:rsid w:val="009D6F4D"/>
    <w:rsid w:val="009D75A4"/>
    <w:rsid w:val="009D785E"/>
    <w:rsid w:val="009D7F8F"/>
    <w:rsid w:val="009E04A9"/>
    <w:rsid w:val="009E04FB"/>
    <w:rsid w:val="009E0871"/>
    <w:rsid w:val="009E0E19"/>
    <w:rsid w:val="009E0FC1"/>
    <w:rsid w:val="009E1137"/>
    <w:rsid w:val="009E158E"/>
    <w:rsid w:val="009E176B"/>
    <w:rsid w:val="009E1A90"/>
    <w:rsid w:val="009E1D40"/>
    <w:rsid w:val="009E1E2C"/>
    <w:rsid w:val="009E1F70"/>
    <w:rsid w:val="009E20EC"/>
    <w:rsid w:val="009E21A4"/>
    <w:rsid w:val="009E23E3"/>
    <w:rsid w:val="009E248D"/>
    <w:rsid w:val="009E2BE6"/>
    <w:rsid w:val="009E2D3C"/>
    <w:rsid w:val="009E2DD3"/>
    <w:rsid w:val="009E2EAE"/>
    <w:rsid w:val="009E2F97"/>
    <w:rsid w:val="009E3644"/>
    <w:rsid w:val="009E3790"/>
    <w:rsid w:val="009E3C31"/>
    <w:rsid w:val="009E4414"/>
    <w:rsid w:val="009E457F"/>
    <w:rsid w:val="009E4FCC"/>
    <w:rsid w:val="009E5656"/>
    <w:rsid w:val="009E5AB4"/>
    <w:rsid w:val="009E5CEF"/>
    <w:rsid w:val="009E61DB"/>
    <w:rsid w:val="009E641D"/>
    <w:rsid w:val="009E6A64"/>
    <w:rsid w:val="009E6A73"/>
    <w:rsid w:val="009E6FBA"/>
    <w:rsid w:val="009E6FC8"/>
    <w:rsid w:val="009E7D16"/>
    <w:rsid w:val="009E7E9B"/>
    <w:rsid w:val="009F024D"/>
    <w:rsid w:val="009F0258"/>
    <w:rsid w:val="009F02E1"/>
    <w:rsid w:val="009F056D"/>
    <w:rsid w:val="009F07FC"/>
    <w:rsid w:val="009F0992"/>
    <w:rsid w:val="009F0CD1"/>
    <w:rsid w:val="009F12A3"/>
    <w:rsid w:val="009F174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306"/>
    <w:rsid w:val="009F5606"/>
    <w:rsid w:val="009F5883"/>
    <w:rsid w:val="009F5CA4"/>
    <w:rsid w:val="009F6410"/>
    <w:rsid w:val="009F6457"/>
    <w:rsid w:val="009F6883"/>
    <w:rsid w:val="009F7169"/>
    <w:rsid w:val="009F7883"/>
    <w:rsid w:val="009F79BE"/>
    <w:rsid w:val="00A0018E"/>
    <w:rsid w:val="00A00197"/>
    <w:rsid w:val="00A00525"/>
    <w:rsid w:val="00A00898"/>
    <w:rsid w:val="00A00B60"/>
    <w:rsid w:val="00A01006"/>
    <w:rsid w:val="00A01A78"/>
    <w:rsid w:val="00A01E87"/>
    <w:rsid w:val="00A02B26"/>
    <w:rsid w:val="00A02BEC"/>
    <w:rsid w:val="00A02C96"/>
    <w:rsid w:val="00A02D52"/>
    <w:rsid w:val="00A02FBC"/>
    <w:rsid w:val="00A030E3"/>
    <w:rsid w:val="00A031A4"/>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753"/>
    <w:rsid w:val="00A068D2"/>
    <w:rsid w:val="00A06ABB"/>
    <w:rsid w:val="00A06BBE"/>
    <w:rsid w:val="00A06F57"/>
    <w:rsid w:val="00A06FF5"/>
    <w:rsid w:val="00A07362"/>
    <w:rsid w:val="00A07594"/>
    <w:rsid w:val="00A07654"/>
    <w:rsid w:val="00A07656"/>
    <w:rsid w:val="00A07AAE"/>
    <w:rsid w:val="00A07B16"/>
    <w:rsid w:val="00A10230"/>
    <w:rsid w:val="00A1029B"/>
    <w:rsid w:val="00A105DB"/>
    <w:rsid w:val="00A106FE"/>
    <w:rsid w:val="00A107B6"/>
    <w:rsid w:val="00A10B48"/>
    <w:rsid w:val="00A10C86"/>
    <w:rsid w:val="00A11184"/>
    <w:rsid w:val="00A114B5"/>
    <w:rsid w:val="00A115BF"/>
    <w:rsid w:val="00A1197E"/>
    <w:rsid w:val="00A11ACA"/>
    <w:rsid w:val="00A11D1D"/>
    <w:rsid w:val="00A11E0F"/>
    <w:rsid w:val="00A12206"/>
    <w:rsid w:val="00A12226"/>
    <w:rsid w:val="00A12301"/>
    <w:rsid w:val="00A12534"/>
    <w:rsid w:val="00A128BF"/>
    <w:rsid w:val="00A12929"/>
    <w:rsid w:val="00A12A05"/>
    <w:rsid w:val="00A12A24"/>
    <w:rsid w:val="00A12A73"/>
    <w:rsid w:val="00A12BEE"/>
    <w:rsid w:val="00A12EE8"/>
    <w:rsid w:val="00A131A4"/>
    <w:rsid w:val="00A13299"/>
    <w:rsid w:val="00A13715"/>
    <w:rsid w:val="00A13B10"/>
    <w:rsid w:val="00A13CF1"/>
    <w:rsid w:val="00A145D0"/>
    <w:rsid w:val="00A14E9E"/>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3F1B"/>
    <w:rsid w:val="00A24002"/>
    <w:rsid w:val="00A2470A"/>
    <w:rsid w:val="00A2481C"/>
    <w:rsid w:val="00A24CCF"/>
    <w:rsid w:val="00A24E8C"/>
    <w:rsid w:val="00A25296"/>
    <w:rsid w:val="00A253C6"/>
    <w:rsid w:val="00A25448"/>
    <w:rsid w:val="00A254C4"/>
    <w:rsid w:val="00A2585A"/>
    <w:rsid w:val="00A25A92"/>
    <w:rsid w:val="00A25C9D"/>
    <w:rsid w:val="00A261E4"/>
    <w:rsid w:val="00A265D9"/>
    <w:rsid w:val="00A26883"/>
    <w:rsid w:val="00A26D60"/>
    <w:rsid w:val="00A26EE0"/>
    <w:rsid w:val="00A2702B"/>
    <w:rsid w:val="00A2761F"/>
    <w:rsid w:val="00A278FC"/>
    <w:rsid w:val="00A279DC"/>
    <w:rsid w:val="00A27FC4"/>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2F47"/>
    <w:rsid w:val="00A3331F"/>
    <w:rsid w:val="00A33724"/>
    <w:rsid w:val="00A3393A"/>
    <w:rsid w:val="00A33B63"/>
    <w:rsid w:val="00A34005"/>
    <w:rsid w:val="00A34685"/>
    <w:rsid w:val="00A34DA0"/>
    <w:rsid w:val="00A35A0B"/>
    <w:rsid w:val="00A35BD0"/>
    <w:rsid w:val="00A35E91"/>
    <w:rsid w:val="00A362CB"/>
    <w:rsid w:val="00A36851"/>
    <w:rsid w:val="00A3692C"/>
    <w:rsid w:val="00A3693C"/>
    <w:rsid w:val="00A369E2"/>
    <w:rsid w:val="00A3747D"/>
    <w:rsid w:val="00A37A59"/>
    <w:rsid w:val="00A37DA2"/>
    <w:rsid w:val="00A404B5"/>
    <w:rsid w:val="00A40531"/>
    <w:rsid w:val="00A40660"/>
    <w:rsid w:val="00A406B9"/>
    <w:rsid w:val="00A411A6"/>
    <w:rsid w:val="00A41821"/>
    <w:rsid w:val="00A41C5C"/>
    <w:rsid w:val="00A41EF0"/>
    <w:rsid w:val="00A422A2"/>
    <w:rsid w:val="00A42659"/>
    <w:rsid w:val="00A429D3"/>
    <w:rsid w:val="00A42ACB"/>
    <w:rsid w:val="00A4339C"/>
    <w:rsid w:val="00A4392A"/>
    <w:rsid w:val="00A4424E"/>
    <w:rsid w:val="00A4435D"/>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1CB1"/>
    <w:rsid w:val="00A521E0"/>
    <w:rsid w:val="00A524C8"/>
    <w:rsid w:val="00A5291D"/>
    <w:rsid w:val="00A52EDB"/>
    <w:rsid w:val="00A52FC5"/>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7AB"/>
    <w:rsid w:val="00A56C2C"/>
    <w:rsid w:val="00A57311"/>
    <w:rsid w:val="00A574AF"/>
    <w:rsid w:val="00A57BD6"/>
    <w:rsid w:val="00A57F96"/>
    <w:rsid w:val="00A60341"/>
    <w:rsid w:val="00A606AC"/>
    <w:rsid w:val="00A609BC"/>
    <w:rsid w:val="00A60B0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A85"/>
    <w:rsid w:val="00A65C72"/>
    <w:rsid w:val="00A65EBD"/>
    <w:rsid w:val="00A65FBF"/>
    <w:rsid w:val="00A6636E"/>
    <w:rsid w:val="00A66429"/>
    <w:rsid w:val="00A66851"/>
    <w:rsid w:val="00A669D6"/>
    <w:rsid w:val="00A673D2"/>
    <w:rsid w:val="00A6743F"/>
    <w:rsid w:val="00A67711"/>
    <w:rsid w:val="00A677C1"/>
    <w:rsid w:val="00A67A8E"/>
    <w:rsid w:val="00A67AC6"/>
    <w:rsid w:val="00A7080B"/>
    <w:rsid w:val="00A7086B"/>
    <w:rsid w:val="00A70A35"/>
    <w:rsid w:val="00A71001"/>
    <w:rsid w:val="00A7141F"/>
    <w:rsid w:val="00A719BB"/>
    <w:rsid w:val="00A71D6B"/>
    <w:rsid w:val="00A71F00"/>
    <w:rsid w:val="00A71F29"/>
    <w:rsid w:val="00A71FAE"/>
    <w:rsid w:val="00A72512"/>
    <w:rsid w:val="00A726A3"/>
    <w:rsid w:val="00A726DE"/>
    <w:rsid w:val="00A73242"/>
    <w:rsid w:val="00A73817"/>
    <w:rsid w:val="00A73873"/>
    <w:rsid w:val="00A739AB"/>
    <w:rsid w:val="00A73D4C"/>
    <w:rsid w:val="00A744A2"/>
    <w:rsid w:val="00A74598"/>
    <w:rsid w:val="00A745D9"/>
    <w:rsid w:val="00A74918"/>
    <w:rsid w:val="00A749E3"/>
    <w:rsid w:val="00A74BFD"/>
    <w:rsid w:val="00A74E04"/>
    <w:rsid w:val="00A74F6C"/>
    <w:rsid w:val="00A750CB"/>
    <w:rsid w:val="00A75212"/>
    <w:rsid w:val="00A7528A"/>
    <w:rsid w:val="00A7535C"/>
    <w:rsid w:val="00A75369"/>
    <w:rsid w:val="00A7538B"/>
    <w:rsid w:val="00A75920"/>
    <w:rsid w:val="00A75DE7"/>
    <w:rsid w:val="00A75EF3"/>
    <w:rsid w:val="00A7615F"/>
    <w:rsid w:val="00A7634B"/>
    <w:rsid w:val="00A76396"/>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591"/>
    <w:rsid w:val="00A84BA7"/>
    <w:rsid w:val="00A84EBF"/>
    <w:rsid w:val="00A85237"/>
    <w:rsid w:val="00A8523D"/>
    <w:rsid w:val="00A85628"/>
    <w:rsid w:val="00A85661"/>
    <w:rsid w:val="00A85A39"/>
    <w:rsid w:val="00A85FFF"/>
    <w:rsid w:val="00A86302"/>
    <w:rsid w:val="00A867E7"/>
    <w:rsid w:val="00A86A13"/>
    <w:rsid w:val="00A86F2D"/>
    <w:rsid w:val="00A86F67"/>
    <w:rsid w:val="00A86FEF"/>
    <w:rsid w:val="00A87004"/>
    <w:rsid w:val="00A8706A"/>
    <w:rsid w:val="00A87482"/>
    <w:rsid w:val="00A8772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83B"/>
    <w:rsid w:val="00A92B81"/>
    <w:rsid w:val="00A934FE"/>
    <w:rsid w:val="00A936FD"/>
    <w:rsid w:val="00A93800"/>
    <w:rsid w:val="00A938E5"/>
    <w:rsid w:val="00A93942"/>
    <w:rsid w:val="00A93BDA"/>
    <w:rsid w:val="00A93DD5"/>
    <w:rsid w:val="00A93E34"/>
    <w:rsid w:val="00A93FAE"/>
    <w:rsid w:val="00A94A70"/>
    <w:rsid w:val="00A94BB8"/>
    <w:rsid w:val="00A94E1F"/>
    <w:rsid w:val="00A9505F"/>
    <w:rsid w:val="00A9508C"/>
    <w:rsid w:val="00A9526D"/>
    <w:rsid w:val="00A9538E"/>
    <w:rsid w:val="00A958E9"/>
    <w:rsid w:val="00A95A3E"/>
    <w:rsid w:val="00A95B68"/>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093B"/>
    <w:rsid w:val="00AA1264"/>
    <w:rsid w:val="00AA13BE"/>
    <w:rsid w:val="00AA158B"/>
    <w:rsid w:val="00AA16D9"/>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5F1"/>
    <w:rsid w:val="00AA3AA3"/>
    <w:rsid w:val="00AA461D"/>
    <w:rsid w:val="00AA4C09"/>
    <w:rsid w:val="00AA4C3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E6"/>
    <w:rsid w:val="00AB3D0B"/>
    <w:rsid w:val="00AB3E16"/>
    <w:rsid w:val="00AB3E3E"/>
    <w:rsid w:val="00AB3F13"/>
    <w:rsid w:val="00AB3F24"/>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4EF9"/>
    <w:rsid w:val="00AC5C2A"/>
    <w:rsid w:val="00AC5EF8"/>
    <w:rsid w:val="00AC61B3"/>
    <w:rsid w:val="00AC63F4"/>
    <w:rsid w:val="00AC6786"/>
    <w:rsid w:val="00AC6876"/>
    <w:rsid w:val="00AC6A5F"/>
    <w:rsid w:val="00AC6BDC"/>
    <w:rsid w:val="00AC6EEC"/>
    <w:rsid w:val="00AC7470"/>
    <w:rsid w:val="00AC7A60"/>
    <w:rsid w:val="00AC7C78"/>
    <w:rsid w:val="00AC7DE9"/>
    <w:rsid w:val="00AD02E0"/>
    <w:rsid w:val="00AD0DDB"/>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11C"/>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876"/>
    <w:rsid w:val="00AE59F2"/>
    <w:rsid w:val="00AE5A41"/>
    <w:rsid w:val="00AE5C22"/>
    <w:rsid w:val="00AE5E95"/>
    <w:rsid w:val="00AE5EB5"/>
    <w:rsid w:val="00AE6433"/>
    <w:rsid w:val="00AE6584"/>
    <w:rsid w:val="00AE69BD"/>
    <w:rsid w:val="00AE69CC"/>
    <w:rsid w:val="00AE6D12"/>
    <w:rsid w:val="00AE723D"/>
    <w:rsid w:val="00AE7645"/>
    <w:rsid w:val="00AE7751"/>
    <w:rsid w:val="00AE7992"/>
    <w:rsid w:val="00AE7ADA"/>
    <w:rsid w:val="00AF014D"/>
    <w:rsid w:val="00AF0629"/>
    <w:rsid w:val="00AF0FFE"/>
    <w:rsid w:val="00AF1414"/>
    <w:rsid w:val="00AF15C3"/>
    <w:rsid w:val="00AF19CD"/>
    <w:rsid w:val="00AF1E99"/>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04D"/>
    <w:rsid w:val="00AF6274"/>
    <w:rsid w:val="00AF63A9"/>
    <w:rsid w:val="00AF6591"/>
    <w:rsid w:val="00AF66F1"/>
    <w:rsid w:val="00AF6776"/>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1D"/>
    <w:rsid w:val="00B039CE"/>
    <w:rsid w:val="00B03BA1"/>
    <w:rsid w:val="00B03BB8"/>
    <w:rsid w:val="00B03D26"/>
    <w:rsid w:val="00B04AD7"/>
    <w:rsid w:val="00B04D36"/>
    <w:rsid w:val="00B04F11"/>
    <w:rsid w:val="00B0540A"/>
    <w:rsid w:val="00B05688"/>
    <w:rsid w:val="00B0588E"/>
    <w:rsid w:val="00B05CB0"/>
    <w:rsid w:val="00B064C3"/>
    <w:rsid w:val="00B0659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E2"/>
    <w:rsid w:val="00B10DF3"/>
    <w:rsid w:val="00B10F05"/>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603"/>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71B"/>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825"/>
    <w:rsid w:val="00B27948"/>
    <w:rsid w:val="00B27A4E"/>
    <w:rsid w:val="00B27D54"/>
    <w:rsid w:val="00B30205"/>
    <w:rsid w:val="00B317EB"/>
    <w:rsid w:val="00B31E5F"/>
    <w:rsid w:val="00B322A7"/>
    <w:rsid w:val="00B32607"/>
    <w:rsid w:val="00B326BE"/>
    <w:rsid w:val="00B326DC"/>
    <w:rsid w:val="00B3294D"/>
    <w:rsid w:val="00B32F7F"/>
    <w:rsid w:val="00B33126"/>
    <w:rsid w:val="00B336AE"/>
    <w:rsid w:val="00B338AB"/>
    <w:rsid w:val="00B338B9"/>
    <w:rsid w:val="00B338CE"/>
    <w:rsid w:val="00B3396B"/>
    <w:rsid w:val="00B33B54"/>
    <w:rsid w:val="00B33BE6"/>
    <w:rsid w:val="00B33F7C"/>
    <w:rsid w:val="00B34390"/>
    <w:rsid w:val="00B344CD"/>
    <w:rsid w:val="00B34C10"/>
    <w:rsid w:val="00B3539A"/>
    <w:rsid w:val="00B354D9"/>
    <w:rsid w:val="00B35933"/>
    <w:rsid w:val="00B35CB3"/>
    <w:rsid w:val="00B35F8E"/>
    <w:rsid w:val="00B367D3"/>
    <w:rsid w:val="00B36FEB"/>
    <w:rsid w:val="00B37994"/>
    <w:rsid w:val="00B4003E"/>
    <w:rsid w:val="00B40292"/>
    <w:rsid w:val="00B406B2"/>
    <w:rsid w:val="00B40D73"/>
    <w:rsid w:val="00B4110D"/>
    <w:rsid w:val="00B411A3"/>
    <w:rsid w:val="00B412CB"/>
    <w:rsid w:val="00B416D8"/>
    <w:rsid w:val="00B417A4"/>
    <w:rsid w:val="00B41B34"/>
    <w:rsid w:val="00B41EE1"/>
    <w:rsid w:val="00B425F6"/>
    <w:rsid w:val="00B42879"/>
    <w:rsid w:val="00B42BD9"/>
    <w:rsid w:val="00B42DFA"/>
    <w:rsid w:val="00B430D3"/>
    <w:rsid w:val="00B430ED"/>
    <w:rsid w:val="00B4314E"/>
    <w:rsid w:val="00B437A7"/>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23B"/>
    <w:rsid w:val="00B47654"/>
    <w:rsid w:val="00B47784"/>
    <w:rsid w:val="00B4783F"/>
    <w:rsid w:val="00B47858"/>
    <w:rsid w:val="00B47CEF"/>
    <w:rsid w:val="00B47EBD"/>
    <w:rsid w:val="00B5020A"/>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CE0"/>
    <w:rsid w:val="00B52EC8"/>
    <w:rsid w:val="00B5370C"/>
    <w:rsid w:val="00B53EF5"/>
    <w:rsid w:val="00B5402A"/>
    <w:rsid w:val="00B542BA"/>
    <w:rsid w:val="00B54989"/>
    <w:rsid w:val="00B54CC5"/>
    <w:rsid w:val="00B553CF"/>
    <w:rsid w:val="00B55565"/>
    <w:rsid w:val="00B555B8"/>
    <w:rsid w:val="00B55604"/>
    <w:rsid w:val="00B55ACA"/>
    <w:rsid w:val="00B55E67"/>
    <w:rsid w:val="00B561BD"/>
    <w:rsid w:val="00B566E0"/>
    <w:rsid w:val="00B5685D"/>
    <w:rsid w:val="00B56E91"/>
    <w:rsid w:val="00B56F22"/>
    <w:rsid w:val="00B574BA"/>
    <w:rsid w:val="00B57861"/>
    <w:rsid w:val="00B57910"/>
    <w:rsid w:val="00B57CD1"/>
    <w:rsid w:val="00B601CD"/>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5FEF"/>
    <w:rsid w:val="00B664EC"/>
    <w:rsid w:val="00B665F4"/>
    <w:rsid w:val="00B66801"/>
    <w:rsid w:val="00B668B4"/>
    <w:rsid w:val="00B66FFC"/>
    <w:rsid w:val="00B6722F"/>
    <w:rsid w:val="00B67785"/>
    <w:rsid w:val="00B6796C"/>
    <w:rsid w:val="00B67B2B"/>
    <w:rsid w:val="00B67E51"/>
    <w:rsid w:val="00B67F03"/>
    <w:rsid w:val="00B7021B"/>
    <w:rsid w:val="00B70333"/>
    <w:rsid w:val="00B70A49"/>
    <w:rsid w:val="00B70EDB"/>
    <w:rsid w:val="00B71A5D"/>
    <w:rsid w:val="00B71DA6"/>
    <w:rsid w:val="00B7273B"/>
    <w:rsid w:val="00B727B8"/>
    <w:rsid w:val="00B72B43"/>
    <w:rsid w:val="00B72E58"/>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05A"/>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7BA"/>
    <w:rsid w:val="00B80F5B"/>
    <w:rsid w:val="00B8103A"/>
    <w:rsid w:val="00B81068"/>
    <w:rsid w:val="00B81578"/>
    <w:rsid w:val="00B81684"/>
    <w:rsid w:val="00B817F4"/>
    <w:rsid w:val="00B8191A"/>
    <w:rsid w:val="00B81CB0"/>
    <w:rsid w:val="00B81D5E"/>
    <w:rsid w:val="00B81F6D"/>
    <w:rsid w:val="00B820AE"/>
    <w:rsid w:val="00B821AB"/>
    <w:rsid w:val="00B82833"/>
    <w:rsid w:val="00B82A8C"/>
    <w:rsid w:val="00B82E59"/>
    <w:rsid w:val="00B830F7"/>
    <w:rsid w:val="00B8321E"/>
    <w:rsid w:val="00B8370D"/>
    <w:rsid w:val="00B837F5"/>
    <w:rsid w:val="00B83AC3"/>
    <w:rsid w:val="00B83DAC"/>
    <w:rsid w:val="00B83DF6"/>
    <w:rsid w:val="00B84337"/>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626"/>
    <w:rsid w:val="00B97701"/>
    <w:rsid w:val="00B977E6"/>
    <w:rsid w:val="00BA067F"/>
    <w:rsid w:val="00BA0875"/>
    <w:rsid w:val="00BA09AE"/>
    <w:rsid w:val="00BA0A3E"/>
    <w:rsid w:val="00BA0D02"/>
    <w:rsid w:val="00BA1327"/>
    <w:rsid w:val="00BA13E0"/>
    <w:rsid w:val="00BA17C4"/>
    <w:rsid w:val="00BA20C8"/>
    <w:rsid w:val="00BA270E"/>
    <w:rsid w:val="00BA2729"/>
    <w:rsid w:val="00BA283C"/>
    <w:rsid w:val="00BA2AEB"/>
    <w:rsid w:val="00BA2B41"/>
    <w:rsid w:val="00BA2B82"/>
    <w:rsid w:val="00BA2DC5"/>
    <w:rsid w:val="00BA3603"/>
    <w:rsid w:val="00BA388C"/>
    <w:rsid w:val="00BA3974"/>
    <w:rsid w:val="00BA3BA6"/>
    <w:rsid w:val="00BA3C13"/>
    <w:rsid w:val="00BA3CC9"/>
    <w:rsid w:val="00BA3D2F"/>
    <w:rsid w:val="00BA3F29"/>
    <w:rsid w:val="00BA40BE"/>
    <w:rsid w:val="00BA48E0"/>
    <w:rsid w:val="00BA4CF4"/>
    <w:rsid w:val="00BA4D0A"/>
    <w:rsid w:val="00BA505A"/>
    <w:rsid w:val="00BA50D1"/>
    <w:rsid w:val="00BA54FB"/>
    <w:rsid w:val="00BA5686"/>
    <w:rsid w:val="00BA57FC"/>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78"/>
    <w:rsid w:val="00BB008F"/>
    <w:rsid w:val="00BB038E"/>
    <w:rsid w:val="00BB0528"/>
    <w:rsid w:val="00BB070E"/>
    <w:rsid w:val="00BB086D"/>
    <w:rsid w:val="00BB0C9B"/>
    <w:rsid w:val="00BB0D75"/>
    <w:rsid w:val="00BB1286"/>
    <w:rsid w:val="00BB1710"/>
    <w:rsid w:val="00BB18C3"/>
    <w:rsid w:val="00BB1C4F"/>
    <w:rsid w:val="00BB20E7"/>
    <w:rsid w:val="00BB225D"/>
    <w:rsid w:val="00BB277B"/>
    <w:rsid w:val="00BB2835"/>
    <w:rsid w:val="00BB33DD"/>
    <w:rsid w:val="00BB341F"/>
    <w:rsid w:val="00BB365A"/>
    <w:rsid w:val="00BB3668"/>
    <w:rsid w:val="00BB37B0"/>
    <w:rsid w:val="00BB3A22"/>
    <w:rsid w:val="00BB3C65"/>
    <w:rsid w:val="00BB3E31"/>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6969"/>
    <w:rsid w:val="00BB7109"/>
    <w:rsid w:val="00BB71EC"/>
    <w:rsid w:val="00BB724B"/>
    <w:rsid w:val="00BB740F"/>
    <w:rsid w:val="00BB76A0"/>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4E8F"/>
    <w:rsid w:val="00BC4F71"/>
    <w:rsid w:val="00BC5181"/>
    <w:rsid w:val="00BC5373"/>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16C"/>
    <w:rsid w:val="00BD0383"/>
    <w:rsid w:val="00BD082C"/>
    <w:rsid w:val="00BD0CD3"/>
    <w:rsid w:val="00BD0FC4"/>
    <w:rsid w:val="00BD11E5"/>
    <w:rsid w:val="00BD13ED"/>
    <w:rsid w:val="00BD140B"/>
    <w:rsid w:val="00BD14DF"/>
    <w:rsid w:val="00BD1749"/>
    <w:rsid w:val="00BD1CAB"/>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2D4"/>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460D"/>
    <w:rsid w:val="00BE5515"/>
    <w:rsid w:val="00BE5613"/>
    <w:rsid w:val="00BE5813"/>
    <w:rsid w:val="00BE5A3B"/>
    <w:rsid w:val="00BE5C7E"/>
    <w:rsid w:val="00BE652B"/>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2DB0"/>
    <w:rsid w:val="00BF31CB"/>
    <w:rsid w:val="00BF3AE6"/>
    <w:rsid w:val="00BF3BC4"/>
    <w:rsid w:val="00BF3C10"/>
    <w:rsid w:val="00BF3C67"/>
    <w:rsid w:val="00BF3D2F"/>
    <w:rsid w:val="00BF4507"/>
    <w:rsid w:val="00BF465F"/>
    <w:rsid w:val="00BF46F1"/>
    <w:rsid w:val="00BF4923"/>
    <w:rsid w:val="00BF4B69"/>
    <w:rsid w:val="00BF5350"/>
    <w:rsid w:val="00BF55D0"/>
    <w:rsid w:val="00BF5623"/>
    <w:rsid w:val="00BF56A8"/>
    <w:rsid w:val="00BF5B8D"/>
    <w:rsid w:val="00BF5DEA"/>
    <w:rsid w:val="00BF5EBA"/>
    <w:rsid w:val="00BF60E3"/>
    <w:rsid w:val="00BF6597"/>
    <w:rsid w:val="00BF6760"/>
    <w:rsid w:val="00BF6789"/>
    <w:rsid w:val="00BF6FBF"/>
    <w:rsid w:val="00BF70A1"/>
    <w:rsid w:val="00BF70F8"/>
    <w:rsid w:val="00BF7788"/>
    <w:rsid w:val="00BF7CDD"/>
    <w:rsid w:val="00BF7D43"/>
    <w:rsid w:val="00BF7DF9"/>
    <w:rsid w:val="00C0024F"/>
    <w:rsid w:val="00C00F1A"/>
    <w:rsid w:val="00C010F5"/>
    <w:rsid w:val="00C01829"/>
    <w:rsid w:val="00C01835"/>
    <w:rsid w:val="00C01D3B"/>
    <w:rsid w:val="00C01DFD"/>
    <w:rsid w:val="00C01F2B"/>
    <w:rsid w:val="00C02192"/>
    <w:rsid w:val="00C0279C"/>
    <w:rsid w:val="00C02CDE"/>
    <w:rsid w:val="00C02F68"/>
    <w:rsid w:val="00C03054"/>
    <w:rsid w:val="00C03087"/>
    <w:rsid w:val="00C03436"/>
    <w:rsid w:val="00C03B7B"/>
    <w:rsid w:val="00C03C30"/>
    <w:rsid w:val="00C04339"/>
    <w:rsid w:val="00C04C6C"/>
    <w:rsid w:val="00C05160"/>
    <w:rsid w:val="00C05709"/>
    <w:rsid w:val="00C057E0"/>
    <w:rsid w:val="00C05863"/>
    <w:rsid w:val="00C05C20"/>
    <w:rsid w:val="00C05E2F"/>
    <w:rsid w:val="00C06031"/>
    <w:rsid w:val="00C06066"/>
    <w:rsid w:val="00C062C4"/>
    <w:rsid w:val="00C0648A"/>
    <w:rsid w:val="00C06567"/>
    <w:rsid w:val="00C067A4"/>
    <w:rsid w:val="00C06DFE"/>
    <w:rsid w:val="00C06EE4"/>
    <w:rsid w:val="00C06F8C"/>
    <w:rsid w:val="00C07A6C"/>
    <w:rsid w:val="00C07AE3"/>
    <w:rsid w:val="00C07AE4"/>
    <w:rsid w:val="00C07BB9"/>
    <w:rsid w:val="00C07DF6"/>
    <w:rsid w:val="00C1018B"/>
    <w:rsid w:val="00C10282"/>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6B"/>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0E5"/>
    <w:rsid w:val="00C202D5"/>
    <w:rsid w:val="00C2068D"/>
    <w:rsid w:val="00C206C4"/>
    <w:rsid w:val="00C206EC"/>
    <w:rsid w:val="00C20DD5"/>
    <w:rsid w:val="00C20F29"/>
    <w:rsid w:val="00C20F2A"/>
    <w:rsid w:val="00C21306"/>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AA"/>
    <w:rsid w:val="00C307FA"/>
    <w:rsid w:val="00C30C4B"/>
    <w:rsid w:val="00C30D3F"/>
    <w:rsid w:val="00C30DAA"/>
    <w:rsid w:val="00C30F1F"/>
    <w:rsid w:val="00C30FB5"/>
    <w:rsid w:val="00C31089"/>
    <w:rsid w:val="00C314DF"/>
    <w:rsid w:val="00C315D4"/>
    <w:rsid w:val="00C3175A"/>
    <w:rsid w:val="00C319A2"/>
    <w:rsid w:val="00C319FE"/>
    <w:rsid w:val="00C31F50"/>
    <w:rsid w:val="00C3208A"/>
    <w:rsid w:val="00C32445"/>
    <w:rsid w:val="00C32534"/>
    <w:rsid w:val="00C32BB7"/>
    <w:rsid w:val="00C32CCE"/>
    <w:rsid w:val="00C32DB7"/>
    <w:rsid w:val="00C337EC"/>
    <w:rsid w:val="00C339DE"/>
    <w:rsid w:val="00C33AA7"/>
    <w:rsid w:val="00C33DCE"/>
    <w:rsid w:val="00C3463A"/>
    <w:rsid w:val="00C346BB"/>
    <w:rsid w:val="00C346C1"/>
    <w:rsid w:val="00C34A7E"/>
    <w:rsid w:val="00C34BDB"/>
    <w:rsid w:val="00C34C05"/>
    <w:rsid w:val="00C34D4B"/>
    <w:rsid w:val="00C34F16"/>
    <w:rsid w:val="00C35566"/>
    <w:rsid w:val="00C3566B"/>
    <w:rsid w:val="00C35B23"/>
    <w:rsid w:val="00C35BA2"/>
    <w:rsid w:val="00C35C3A"/>
    <w:rsid w:val="00C36050"/>
    <w:rsid w:val="00C361B0"/>
    <w:rsid w:val="00C362E0"/>
    <w:rsid w:val="00C367B9"/>
    <w:rsid w:val="00C36DAD"/>
    <w:rsid w:val="00C37050"/>
    <w:rsid w:val="00C37152"/>
    <w:rsid w:val="00C37F8D"/>
    <w:rsid w:val="00C4018E"/>
    <w:rsid w:val="00C404D5"/>
    <w:rsid w:val="00C4070D"/>
    <w:rsid w:val="00C40B7D"/>
    <w:rsid w:val="00C40CB7"/>
    <w:rsid w:val="00C40CD4"/>
    <w:rsid w:val="00C40D67"/>
    <w:rsid w:val="00C40E02"/>
    <w:rsid w:val="00C41057"/>
    <w:rsid w:val="00C411E2"/>
    <w:rsid w:val="00C412FC"/>
    <w:rsid w:val="00C41E8D"/>
    <w:rsid w:val="00C42130"/>
    <w:rsid w:val="00C42784"/>
    <w:rsid w:val="00C429E1"/>
    <w:rsid w:val="00C43573"/>
    <w:rsid w:val="00C43961"/>
    <w:rsid w:val="00C439F0"/>
    <w:rsid w:val="00C43CE7"/>
    <w:rsid w:val="00C4412A"/>
    <w:rsid w:val="00C44189"/>
    <w:rsid w:val="00C447FB"/>
    <w:rsid w:val="00C44A2C"/>
    <w:rsid w:val="00C44F96"/>
    <w:rsid w:val="00C44FF2"/>
    <w:rsid w:val="00C45377"/>
    <w:rsid w:val="00C4587D"/>
    <w:rsid w:val="00C45C66"/>
    <w:rsid w:val="00C46D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A1B"/>
    <w:rsid w:val="00C52A41"/>
    <w:rsid w:val="00C531B4"/>
    <w:rsid w:val="00C532F9"/>
    <w:rsid w:val="00C537C2"/>
    <w:rsid w:val="00C539B0"/>
    <w:rsid w:val="00C53E22"/>
    <w:rsid w:val="00C547F6"/>
    <w:rsid w:val="00C54831"/>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57F42"/>
    <w:rsid w:val="00C601EB"/>
    <w:rsid w:val="00C602DB"/>
    <w:rsid w:val="00C60708"/>
    <w:rsid w:val="00C60894"/>
    <w:rsid w:val="00C6095D"/>
    <w:rsid w:val="00C60EC1"/>
    <w:rsid w:val="00C613E1"/>
    <w:rsid w:val="00C61744"/>
    <w:rsid w:val="00C619CD"/>
    <w:rsid w:val="00C61B5A"/>
    <w:rsid w:val="00C61D30"/>
    <w:rsid w:val="00C61E4F"/>
    <w:rsid w:val="00C61EE5"/>
    <w:rsid w:val="00C62027"/>
    <w:rsid w:val="00C62523"/>
    <w:rsid w:val="00C625E5"/>
    <w:rsid w:val="00C62997"/>
    <w:rsid w:val="00C63125"/>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01A"/>
    <w:rsid w:val="00C67F34"/>
    <w:rsid w:val="00C7040D"/>
    <w:rsid w:val="00C70B8C"/>
    <w:rsid w:val="00C71327"/>
    <w:rsid w:val="00C71468"/>
    <w:rsid w:val="00C7213A"/>
    <w:rsid w:val="00C72171"/>
    <w:rsid w:val="00C723AF"/>
    <w:rsid w:val="00C723CA"/>
    <w:rsid w:val="00C72EF5"/>
    <w:rsid w:val="00C72FF9"/>
    <w:rsid w:val="00C7311E"/>
    <w:rsid w:val="00C7322E"/>
    <w:rsid w:val="00C733ED"/>
    <w:rsid w:val="00C7357D"/>
    <w:rsid w:val="00C73BF6"/>
    <w:rsid w:val="00C73E3F"/>
    <w:rsid w:val="00C74157"/>
    <w:rsid w:val="00C742A8"/>
    <w:rsid w:val="00C7448E"/>
    <w:rsid w:val="00C74859"/>
    <w:rsid w:val="00C748E2"/>
    <w:rsid w:val="00C749EB"/>
    <w:rsid w:val="00C74A2A"/>
    <w:rsid w:val="00C74A32"/>
    <w:rsid w:val="00C74B2A"/>
    <w:rsid w:val="00C75004"/>
    <w:rsid w:val="00C755E8"/>
    <w:rsid w:val="00C75970"/>
    <w:rsid w:val="00C75AC4"/>
    <w:rsid w:val="00C75C9D"/>
    <w:rsid w:val="00C75D0A"/>
    <w:rsid w:val="00C75ED0"/>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9C0"/>
    <w:rsid w:val="00C83D50"/>
    <w:rsid w:val="00C84231"/>
    <w:rsid w:val="00C8427B"/>
    <w:rsid w:val="00C847C8"/>
    <w:rsid w:val="00C84D5A"/>
    <w:rsid w:val="00C85034"/>
    <w:rsid w:val="00C8534D"/>
    <w:rsid w:val="00C8548C"/>
    <w:rsid w:val="00C85F12"/>
    <w:rsid w:val="00C86379"/>
    <w:rsid w:val="00C864DB"/>
    <w:rsid w:val="00C8669B"/>
    <w:rsid w:val="00C870BA"/>
    <w:rsid w:val="00C870D9"/>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4D"/>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6BC"/>
    <w:rsid w:val="00C96A2D"/>
    <w:rsid w:val="00C96D37"/>
    <w:rsid w:val="00C96D71"/>
    <w:rsid w:val="00C96F89"/>
    <w:rsid w:val="00C96FE0"/>
    <w:rsid w:val="00C9755B"/>
    <w:rsid w:val="00C97572"/>
    <w:rsid w:val="00C9785E"/>
    <w:rsid w:val="00C979D5"/>
    <w:rsid w:val="00C97AF1"/>
    <w:rsid w:val="00C97D77"/>
    <w:rsid w:val="00C97FF7"/>
    <w:rsid w:val="00CA09AA"/>
    <w:rsid w:val="00CA0AFF"/>
    <w:rsid w:val="00CA0FCC"/>
    <w:rsid w:val="00CA114D"/>
    <w:rsid w:val="00CA1225"/>
    <w:rsid w:val="00CA18D2"/>
    <w:rsid w:val="00CA192B"/>
    <w:rsid w:val="00CA2604"/>
    <w:rsid w:val="00CA2919"/>
    <w:rsid w:val="00CA291B"/>
    <w:rsid w:val="00CA2C56"/>
    <w:rsid w:val="00CA32ED"/>
    <w:rsid w:val="00CA491F"/>
    <w:rsid w:val="00CA49C0"/>
    <w:rsid w:val="00CA4A24"/>
    <w:rsid w:val="00CA4A3F"/>
    <w:rsid w:val="00CA4C14"/>
    <w:rsid w:val="00CA4F58"/>
    <w:rsid w:val="00CA50AF"/>
    <w:rsid w:val="00CA51A0"/>
    <w:rsid w:val="00CA54E1"/>
    <w:rsid w:val="00CA5BB0"/>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3AF0"/>
    <w:rsid w:val="00CB41E7"/>
    <w:rsid w:val="00CB480A"/>
    <w:rsid w:val="00CB497B"/>
    <w:rsid w:val="00CB49A7"/>
    <w:rsid w:val="00CB49C9"/>
    <w:rsid w:val="00CB4CDE"/>
    <w:rsid w:val="00CB4FA5"/>
    <w:rsid w:val="00CB5008"/>
    <w:rsid w:val="00CB5279"/>
    <w:rsid w:val="00CB5284"/>
    <w:rsid w:val="00CB58DD"/>
    <w:rsid w:val="00CB6343"/>
    <w:rsid w:val="00CB6517"/>
    <w:rsid w:val="00CB742F"/>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C1B"/>
    <w:rsid w:val="00CC1D2E"/>
    <w:rsid w:val="00CC1E3E"/>
    <w:rsid w:val="00CC1E40"/>
    <w:rsid w:val="00CC20CC"/>
    <w:rsid w:val="00CC21F3"/>
    <w:rsid w:val="00CC22D3"/>
    <w:rsid w:val="00CC27CC"/>
    <w:rsid w:val="00CC27F5"/>
    <w:rsid w:val="00CC2905"/>
    <w:rsid w:val="00CC2D18"/>
    <w:rsid w:val="00CC2EFE"/>
    <w:rsid w:val="00CC32B0"/>
    <w:rsid w:val="00CC3420"/>
    <w:rsid w:val="00CC3D8D"/>
    <w:rsid w:val="00CC3E8C"/>
    <w:rsid w:val="00CC400F"/>
    <w:rsid w:val="00CC4365"/>
    <w:rsid w:val="00CC44D9"/>
    <w:rsid w:val="00CC4C5E"/>
    <w:rsid w:val="00CC4CD7"/>
    <w:rsid w:val="00CC4F58"/>
    <w:rsid w:val="00CC4FDA"/>
    <w:rsid w:val="00CC5565"/>
    <w:rsid w:val="00CC57AE"/>
    <w:rsid w:val="00CC5DB3"/>
    <w:rsid w:val="00CC5E58"/>
    <w:rsid w:val="00CC606C"/>
    <w:rsid w:val="00CC620F"/>
    <w:rsid w:val="00CC63B2"/>
    <w:rsid w:val="00CC728B"/>
    <w:rsid w:val="00CC72FC"/>
    <w:rsid w:val="00CC7356"/>
    <w:rsid w:val="00CC74D5"/>
    <w:rsid w:val="00CC767A"/>
    <w:rsid w:val="00CC7A6D"/>
    <w:rsid w:val="00CC7DF5"/>
    <w:rsid w:val="00CD0002"/>
    <w:rsid w:val="00CD01CF"/>
    <w:rsid w:val="00CD04B6"/>
    <w:rsid w:val="00CD0740"/>
    <w:rsid w:val="00CD0768"/>
    <w:rsid w:val="00CD0E4C"/>
    <w:rsid w:val="00CD1111"/>
    <w:rsid w:val="00CD124B"/>
    <w:rsid w:val="00CD14CB"/>
    <w:rsid w:val="00CD179D"/>
    <w:rsid w:val="00CD1E74"/>
    <w:rsid w:val="00CD1F16"/>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645"/>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29A"/>
    <w:rsid w:val="00CE253D"/>
    <w:rsid w:val="00CE3039"/>
    <w:rsid w:val="00CE3257"/>
    <w:rsid w:val="00CE365C"/>
    <w:rsid w:val="00CE38AA"/>
    <w:rsid w:val="00CE3CDC"/>
    <w:rsid w:val="00CE3D16"/>
    <w:rsid w:val="00CE4249"/>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442"/>
    <w:rsid w:val="00CF495B"/>
    <w:rsid w:val="00CF4971"/>
    <w:rsid w:val="00CF4F02"/>
    <w:rsid w:val="00CF4F88"/>
    <w:rsid w:val="00CF57F7"/>
    <w:rsid w:val="00CF595E"/>
    <w:rsid w:val="00CF5EE9"/>
    <w:rsid w:val="00CF5F14"/>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A2C"/>
    <w:rsid w:val="00D06B22"/>
    <w:rsid w:val="00D06DED"/>
    <w:rsid w:val="00D070AD"/>
    <w:rsid w:val="00D073D1"/>
    <w:rsid w:val="00D077B7"/>
    <w:rsid w:val="00D078A7"/>
    <w:rsid w:val="00D078A9"/>
    <w:rsid w:val="00D078C9"/>
    <w:rsid w:val="00D07D73"/>
    <w:rsid w:val="00D07DCA"/>
    <w:rsid w:val="00D07E5F"/>
    <w:rsid w:val="00D1023A"/>
    <w:rsid w:val="00D10745"/>
    <w:rsid w:val="00D11672"/>
    <w:rsid w:val="00D11873"/>
    <w:rsid w:val="00D11FAE"/>
    <w:rsid w:val="00D12371"/>
    <w:rsid w:val="00D12440"/>
    <w:rsid w:val="00D1249E"/>
    <w:rsid w:val="00D126E6"/>
    <w:rsid w:val="00D126F8"/>
    <w:rsid w:val="00D128F5"/>
    <w:rsid w:val="00D12A35"/>
    <w:rsid w:val="00D12B75"/>
    <w:rsid w:val="00D12CC5"/>
    <w:rsid w:val="00D12F5E"/>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376"/>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6D5"/>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3F6"/>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29"/>
    <w:rsid w:val="00D42CD1"/>
    <w:rsid w:val="00D42D5D"/>
    <w:rsid w:val="00D432BD"/>
    <w:rsid w:val="00D43888"/>
    <w:rsid w:val="00D43D12"/>
    <w:rsid w:val="00D44067"/>
    <w:rsid w:val="00D4429F"/>
    <w:rsid w:val="00D44A5C"/>
    <w:rsid w:val="00D44ED5"/>
    <w:rsid w:val="00D45056"/>
    <w:rsid w:val="00D4516D"/>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2EF4"/>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5D38"/>
    <w:rsid w:val="00D56330"/>
    <w:rsid w:val="00D563C2"/>
    <w:rsid w:val="00D56608"/>
    <w:rsid w:val="00D56810"/>
    <w:rsid w:val="00D56C31"/>
    <w:rsid w:val="00D56D65"/>
    <w:rsid w:val="00D570D6"/>
    <w:rsid w:val="00D572B2"/>
    <w:rsid w:val="00D57C20"/>
    <w:rsid w:val="00D57CDB"/>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507"/>
    <w:rsid w:val="00D6278F"/>
    <w:rsid w:val="00D62949"/>
    <w:rsid w:val="00D629D3"/>
    <w:rsid w:val="00D62DD8"/>
    <w:rsid w:val="00D62DEC"/>
    <w:rsid w:val="00D62E00"/>
    <w:rsid w:val="00D635DF"/>
    <w:rsid w:val="00D63BAD"/>
    <w:rsid w:val="00D63D7A"/>
    <w:rsid w:val="00D6410E"/>
    <w:rsid w:val="00D6420A"/>
    <w:rsid w:val="00D6447E"/>
    <w:rsid w:val="00D645BF"/>
    <w:rsid w:val="00D647F9"/>
    <w:rsid w:val="00D6485C"/>
    <w:rsid w:val="00D64CB8"/>
    <w:rsid w:val="00D65404"/>
    <w:rsid w:val="00D65620"/>
    <w:rsid w:val="00D6575A"/>
    <w:rsid w:val="00D65837"/>
    <w:rsid w:val="00D65DD6"/>
    <w:rsid w:val="00D66008"/>
    <w:rsid w:val="00D66022"/>
    <w:rsid w:val="00D66065"/>
    <w:rsid w:val="00D667B6"/>
    <w:rsid w:val="00D667E0"/>
    <w:rsid w:val="00D66B6D"/>
    <w:rsid w:val="00D66C66"/>
    <w:rsid w:val="00D66DAA"/>
    <w:rsid w:val="00D670A1"/>
    <w:rsid w:val="00D670C6"/>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E94"/>
    <w:rsid w:val="00D75F68"/>
    <w:rsid w:val="00D76283"/>
    <w:rsid w:val="00D762D2"/>
    <w:rsid w:val="00D7643F"/>
    <w:rsid w:val="00D76590"/>
    <w:rsid w:val="00D76869"/>
    <w:rsid w:val="00D769F0"/>
    <w:rsid w:val="00D76E0D"/>
    <w:rsid w:val="00D76E83"/>
    <w:rsid w:val="00D771C9"/>
    <w:rsid w:val="00D77B0B"/>
    <w:rsid w:val="00D77CA2"/>
    <w:rsid w:val="00D800A1"/>
    <w:rsid w:val="00D8036A"/>
    <w:rsid w:val="00D80909"/>
    <w:rsid w:val="00D80AB8"/>
    <w:rsid w:val="00D80C93"/>
    <w:rsid w:val="00D80CCB"/>
    <w:rsid w:val="00D810FE"/>
    <w:rsid w:val="00D81307"/>
    <w:rsid w:val="00D81341"/>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303"/>
    <w:rsid w:val="00D86752"/>
    <w:rsid w:val="00D86ACF"/>
    <w:rsid w:val="00D86B37"/>
    <w:rsid w:val="00D86EF6"/>
    <w:rsid w:val="00D87154"/>
    <w:rsid w:val="00D8778A"/>
    <w:rsid w:val="00D8781B"/>
    <w:rsid w:val="00D9002C"/>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CF6"/>
    <w:rsid w:val="00D92F60"/>
    <w:rsid w:val="00D92FD3"/>
    <w:rsid w:val="00D931F2"/>
    <w:rsid w:val="00D93485"/>
    <w:rsid w:val="00D938C1"/>
    <w:rsid w:val="00D938CE"/>
    <w:rsid w:val="00D9390D"/>
    <w:rsid w:val="00D93C9E"/>
    <w:rsid w:val="00D93EF4"/>
    <w:rsid w:val="00D9412C"/>
    <w:rsid w:val="00D94305"/>
    <w:rsid w:val="00D94909"/>
    <w:rsid w:val="00D94BB0"/>
    <w:rsid w:val="00D94FF3"/>
    <w:rsid w:val="00D9525A"/>
    <w:rsid w:val="00D95322"/>
    <w:rsid w:val="00D955B0"/>
    <w:rsid w:val="00D957C0"/>
    <w:rsid w:val="00D95B27"/>
    <w:rsid w:val="00D95BC2"/>
    <w:rsid w:val="00D95BFF"/>
    <w:rsid w:val="00D95F45"/>
    <w:rsid w:val="00D96A95"/>
    <w:rsid w:val="00D96AD5"/>
    <w:rsid w:val="00D9704A"/>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60DD"/>
    <w:rsid w:val="00DA6EB3"/>
    <w:rsid w:val="00DA714A"/>
    <w:rsid w:val="00DA71AF"/>
    <w:rsid w:val="00DA727D"/>
    <w:rsid w:val="00DA7A85"/>
    <w:rsid w:val="00DA7BC7"/>
    <w:rsid w:val="00DA7E4C"/>
    <w:rsid w:val="00DA7EC1"/>
    <w:rsid w:val="00DA7FE3"/>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4B4"/>
    <w:rsid w:val="00DB7BCC"/>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9AE"/>
    <w:rsid w:val="00DC2B1C"/>
    <w:rsid w:val="00DC2F70"/>
    <w:rsid w:val="00DC316B"/>
    <w:rsid w:val="00DC3417"/>
    <w:rsid w:val="00DC3DE4"/>
    <w:rsid w:val="00DC3FDA"/>
    <w:rsid w:val="00DC4D82"/>
    <w:rsid w:val="00DC5015"/>
    <w:rsid w:val="00DC51DE"/>
    <w:rsid w:val="00DC522F"/>
    <w:rsid w:val="00DC588E"/>
    <w:rsid w:val="00DC5E7A"/>
    <w:rsid w:val="00DC6035"/>
    <w:rsid w:val="00DC6285"/>
    <w:rsid w:val="00DC65D8"/>
    <w:rsid w:val="00DC6689"/>
    <w:rsid w:val="00DC6870"/>
    <w:rsid w:val="00DC69C6"/>
    <w:rsid w:val="00DC6A94"/>
    <w:rsid w:val="00DC6E29"/>
    <w:rsid w:val="00DC7890"/>
    <w:rsid w:val="00DC79A3"/>
    <w:rsid w:val="00DC7AB8"/>
    <w:rsid w:val="00DC7E92"/>
    <w:rsid w:val="00DD02C4"/>
    <w:rsid w:val="00DD044C"/>
    <w:rsid w:val="00DD0EBB"/>
    <w:rsid w:val="00DD128A"/>
    <w:rsid w:val="00DD12B1"/>
    <w:rsid w:val="00DD12B5"/>
    <w:rsid w:val="00DD15BC"/>
    <w:rsid w:val="00DD18BD"/>
    <w:rsid w:val="00DD1947"/>
    <w:rsid w:val="00DD196B"/>
    <w:rsid w:val="00DD1E75"/>
    <w:rsid w:val="00DD1ED7"/>
    <w:rsid w:val="00DD22FF"/>
    <w:rsid w:val="00DD242B"/>
    <w:rsid w:val="00DD2D55"/>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094F"/>
    <w:rsid w:val="00DE0FCF"/>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3AF"/>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339"/>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728"/>
    <w:rsid w:val="00E05A43"/>
    <w:rsid w:val="00E05D94"/>
    <w:rsid w:val="00E05FB0"/>
    <w:rsid w:val="00E05FC4"/>
    <w:rsid w:val="00E06977"/>
    <w:rsid w:val="00E06AF4"/>
    <w:rsid w:val="00E070E8"/>
    <w:rsid w:val="00E07193"/>
    <w:rsid w:val="00E073C8"/>
    <w:rsid w:val="00E07686"/>
    <w:rsid w:val="00E07E45"/>
    <w:rsid w:val="00E1007C"/>
    <w:rsid w:val="00E101F9"/>
    <w:rsid w:val="00E102BD"/>
    <w:rsid w:val="00E1039D"/>
    <w:rsid w:val="00E103F8"/>
    <w:rsid w:val="00E10631"/>
    <w:rsid w:val="00E11337"/>
    <w:rsid w:val="00E114AD"/>
    <w:rsid w:val="00E1182C"/>
    <w:rsid w:val="00E11EB8"/>
    <w:rsid w:val="00E1273A"/>
    <w:rsid w:val="00E1276B"/>
    <w:rsid w:val="00E12933"/>
    <w:rsid w:val="00E1295E"/>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62"/>
    <w:rsid w:val="00E172D5"/>
    <w:rsid w:val="00E175FF"/>
    <w:rsid w:val="00E17C3F"/>
    <w:rsid w:val="00E17CFB"/>
    <w:rsid w:val="00E2000F"/>
    <w:rsid w:val="00E2007F"/>
    <w:rsid w:val="00E200EF"/>
    <w:rsid w:val="00E201E3"/>
    <w:rsid w:val="00E2031C"/>
    <w:rsid w:val="00E2036F"/>
    <w:rsid w:val="00E20661"/>
    <w:rsid w:val="00E20770"/>
    <w:rsid w:val="00E20855"/>
    <w:rsid w:val="00E20862"/>
    <w:rsid w:val="00E20AD1"/>
    <w:rsid w:val="00E214FB"/>
    <w:rsid w:val="00E215F8"/>
    <w:rsid w:val="00E216A5"/>
    <w:rsid w:val="00E222C6"/>
    <w:rsid w:val="00E224C9"/>
    <w:rsid w:val="00E22625"/>
    <w:rsid w:val="00E22776"/>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6925"/>
    <w:rsid w:val="00E26978"/>
    <w:rsid w:val="00E272FE"/>
    <w:rsid w:val="00E27871"/>
    <w:rsid w:val="00E27D55"/>
    <w:rsid w:val="00E30517"/>
    <w:rsid w:val="00E3066B"/>
    <w:rsid w:val="00E3070A"/>
    <w:rsid w:val="00E30A72"/>
    <w:rsid w:val="00E30ABF"/>
    <w:rsid w:val="00E30D78"/>
    <w:rsid w:val="00E30DB2"/>
    <w:rsid w:val="00E31506"/>
    <w:rsid w:val="00E3200D"/>
    <w:rsid w:val="00E3214F"/>
    <w:rsid w:val="00E32920"/>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0FF1"/>
    <w:rsid w:val="00E41279"/>
    <w:rsid w:val="00E412B6"/>
    <w:rsid w:val="00E417EA"/>
    <w:rsid w:val="00E41BAC"/>
    <w:rsid w:val="00E41C14"/>
    <w:rsid w:val="00E42246"/>
    <w:rsid w:val="00E42532"/>
    <w:rsid w:val="00E4253D"/>
    <w:rsid w:val="00E4257E"/>
    <w:rsid w:val="00E42D71"/>
    <w:rsid w:val="00E432AE"/>
    <w:rsid w:val="00E434D2"/>
    <w:rsid w:val="00E4356E"/>
    <w:rsid w:val="00E43F1E"/>
    <w:rsid w:val="00E4440F"/>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6D24"/>
    <w:rsid w:val="00E4703E"/>
    <w:rsid w:val="00E47642"/>
    <w:rsid w:val="00E47D5F"/>
    <w:rsid w:val="00E47D96"/>
    <w:rsid w:val="00E5037A"/>
    <w:rsid w:val="00E508D6"/>
    <w:rsid w:val="00E50ADD"/>
    <w:rsid w:val="00E515A3"/>
    <w:rsid w:val="00E51677"/>
    <w:rsid w:val="00E51A1D"/>
    <w:rsid w:val="00E51B90"/>
    <w:rsid w:val="00E51E23"/>
    <w:rsid w:val="00E51EC6"/>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E3B"/>
    <w:rsid w:val="00E60F80"/>
    <w:rsid w:val="00E6134E"/>
    <w:rsid w:val="00E613CE"/>
    <w:rsid w:val="00E61978"/>
    <w:rsid w:val="00E61B55"/>
    <w:rsid w:val="00E61DAC"/>
    <w:rsid w:val="00E61F86"/>
    <w:rsid w:val="00E62AF2"/>
    <w:rsid w:val="00E62C6B"/>
    <w:rsid w:val="00E62D6F"/>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67"/>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6E47"/>
    <w:rsid w:val="00E77040"/>
    <w:rsid w:val="00E772C4"/>
    <w:rsid w:val="00E77655"/>
    <w:rsid w:val="00E8016D"/>
    <w:rsid w:val="00E80294"/>
    <w:rsid w:val="00E810EC"/>
    <w:rsid w:val="00E8112C"/>
    <w:rsid w:val="00E81587"/>
    <w:rsid w:val="00E81645"/>
    <w:rsid w:val="00E8226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0AD5"/>
    <w:rsid w:val="00E91139"/>
    <w:rsid w:val="00E9115D"/>
    <w:rsid w:val="00E915E1"/>
    <w:rsid w:val="00E919F0"/>
    <w:rsid w:val="00E91BF2"/>
    <w:rsid w:val="00E91DDE"/>
    <w:rsid w:val="00E91E61"/>
    <w:rsid w:val="00E91ED4"/>
    <w:rsid w:val="00E920B8"/>
    <w:rsid w:val="00E920D6"/>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393"/>
    <w:rsid w:val="00EA198A"/>
    <w:rsid w:val="00EA1B4A"/>
    <w:rsid w:val="00EA1CC1"/>
    <w:rsid w:val="00EA2271"/>
    <w:rsid w:val="00EA22EA"/>
    <w:rsid w:val="00EA2585"/>
    <w:rsid w:val="00EA2730"/>
    <w:rsid w:val="00EA298C"/>
    <w:rsid w:val="00EA2B54"/>
    <w:rsid w:val="00EA2C3C"/>
    <w:rsid w:val="00EA2FE9"/>
    <w:rsid w:val="00EA3002"/>
    <w:rsid w:val="00EA3641"/>
    <w:rsid w:val="00EA3D67"/>
    <w:rsid w:val="00EA3DB9"/>
    <w:rsid w:val="00EA430C"/>
    <w:rsid w:val="00EA475F"/>
    <w:rsid w:val="00EA4A36"/>
    <w:rsid w:val="00EA4BBF"/>
    <w:rsid w:val="00EA5029"/>
    <w:rsid w:val="00EA5335"/>
    <w:rsid w:val="00EA59C1"/>
    <w:rsid w:val="00EA630B"/>
    <w:rsid w:val="00EA6A94"/>
    <w:rsid w:val="00EA6D78"/>
    <w:rsid w:val="00EA6E29"/>
    <w:rsid w:val="00EA76DD"/>
    <w:rsid w:val="00EA7B1C"/>
    <w:rsid w:val="00EA7CE6"/>
    <w:rsid w:val="00EA7E15"/>
    <w:rsid w:val="00EA7E9E"/>
    <w:rsid w:val="00EA7EF5"/>
    <w:rsid w:val="00EA7F1F"/>
    <w:rsid w:val="00EB024B"/>
    <w:rsid w:val="00EB05DC"/>
    <w:rsid w:val="00EB0650"/>
    <w:rsid w:val="00EB0CBA"/>
    <w:rsid w:val="00EB16B2"/>
    <w:rsid w:val="00EB1705"/>
    <w:rsid w:val="00EB2023"/>
    <w:rsid w:val="00EB2435"/>
    <w:rsid w:val="00EB269A"/>
    <w:rsid w:val="00EB2814"/>
    <w:rsid w:val="00EB296A"/>
    <w:rsid w:val="00EB2A41"/>
    <w:rsid w:val="00EB2FA4"/>
    <w:rsid w:val="00EB3495"/>
    <w:rsid w:val="00EB364A"/>
    <w:rsid w:val="00EB3828"/>
    <w:rsid w:val="00EB3953"/>
    <w:rsid w:val="00EB3C79"/>
    <w:rsid w:val="00EB3CE0"/>
    <w:rsid w:val="00EB3DB0"/>
    <w:rsid w:val="00EB3F2D"/>
    <w:rsid w:val="00EB410B"/>
    <w:rsid w:val="00EB4128"/>
    <w:rsid w:val="00EB42C8"/>
    <w:rsid w:val="00EB461B"/>
    <w:rsid w:val="00EB4E1F"/>
    <w:rsid w:val="00EB4EE2"/>
    <w:rsid w:val="00EB534C"/>
    <w:rsid w:val="00EB5378"/>
    <w:rsid w:val="00EB55B0"/>
    <w:rsid w:val="00EB55D2"/>
    <w:rsid w:val="00EB56E5"/>
    <w:rsid w:val="00EB5A08"/>
    <w:rsid w:val="00EB5C31"/>
    <w:rsid w:val="00EB62F0"/>
    <w:rsid w:val="00EB6721"/>
    <w:rsid w:val="00EB68E2"/>
    <w:rsid w:val="00EB6C51"/>
    <w:rsid w:val="00EB6C53"/>
    <w:rsid w:val="00EB720A"/>
    <w:rsid w:val="00EB749C"/>
    <w:rsid w:val="00EB7675"/>
    <w:rsid w:val="00EB7832"/>
    <w:rsid w:val="00EB7B45"/>
    <w:rsid w:val="00EB7C50"/>
    <w:rsid w:val="00EB7E4D"/>
    <w:rsid w:val="00EB7E97"/>
    <w:rsid w:val="00EB7FE8"/>
    <w:rsid w:val="00EC04F3"/>
    <w:rsid w:val="00EC06DE"/>
    <w:rsid w:val="00EC0A8F"/>
    <w:rsid w:val="00EC110E"/>
    <w:rsid w:val="00EC183D"/>
    <w:rsid w:val="00EC19C0"/>
    <w:rsid w:val="00EC1D83"/>
    <w:rsid w:val="00EC1FE9"/>
    <w:rsid w:val="00EC2610"/>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940"/>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649"/>
    <w:rsid w:val="00ED38D7"/>
    <w:rsid w:val="00ED3B7D"/>
    <w:rsid w:val="00ED3DA3"/>
    <w:rsid w:val="00ED40CC"/>
    <w:rsid w:val="00ED477B"/>
    <w:rsid w:val="00ED4834"/>
    <w:rsid w:val="00ED4979"/>
    <w:rsid w:val="00ED4DAA"/>
    <w:rsid w:val="00ED4DDF"/>
    <w:rsid w:val="00ED4EEA"/>
    <w:rsid w:val="00ED5122"/>
    <w:rsid w:val="00ED51C8"/>
    <w:rsid w:val="00ED54F7"/>
    <w:rsid w:val="00ED5858"/>
    <w:rsid w:val="00ED58F2"/>
    <w:rsid w:val="00ED6100"/>
    <w:rsid w:val="00ED6E4E"/>
    <w:rsid w:val="00ED6FAC"/>
    <w:rsid w:val="00ED752E"/>
    <w:rsid w:val="00ED7BAF"/>
    <w:rsid w:val="00ED7DD9"/>
    <w:rsid w:val="00EE0009"/>
    <w:rsid w:val="00EE0318"/>
    <w:rsid w:val="00EE08BC"/>
    <w:rsid w:val="00EE0935"/>
    <w:rsid w:val="00EE09EA"/>
    <w:rsid w:val="00EE0A49"/>
    <w:rsid w:val="00EE14A6"/>
    <w:rsid w:val="00EE15A8"/>
    <w:rsid w:val="00EE15CA"/>
    <w:rsid w:val="00EE18BB"/>
    <w:rsid w:val="00EE1938"/>
    <w:rsid w:val="00EE1B48"/>
    <w:rsid w:val="00EE1CDA"/>
    <w:rsid w:val="00EE24B7"/>
    <w:rsid w:val="00EE28DE"/>
    <w:rsid w:val="00EE2AAB"/>
    <w:rsid w:val="00EE3196"/>
    <w:rsid w:val="00EE3203"/>
    <w:rsid w:val="00EE3318"/>
    <w:rsid w:val="00EE339F"/>
    <w:rsid w:val="00EE33A6"/>
    <w:rsid w:val="00EE38BD"/>
    <w:rsid w:val="00EE3CC9"/>
    <w:rsid w:val="00EE3DCB"/>
    <w:rsid w:val="00EE3EA7"/>
    <w:rsid w:val="00EE418F"/>
    <w:rsid w:val="00EE4825"/>
    <w:rsid w:val="00EE4E11"/>
    <w:rsid w:val="00EE5112"/>
    <w:rsid w:val="00EE59AF"/>
    <w:rsid w:val="00EE62B4"/>
    <w:rsid w:val="00EE636D"/>
    <w:rsid w:val="00EE66B1"/>
    <w:rsid w:val="00EE6DEF"/>
    <w:rsid w:val="00EE6E2B"/>
    <w:rsid w:val="00EE7402"/>
    <w:rsid w:val="00EE744E"/>
    <w:rsid w:val="00EE752C"/>
    <w:rsid w:val="00EE7A82"/>
    <w:rsid w:val="00EE7D91"/>
    <w:rsid w:val="00EE7ECE"/>
    <w:rsid w:val="00EE7F2E"/>
    <w:rsid w:val="00EF0138"/>
    <w:rsid w:val="00EF02DF"/>
    <w:rsid w:val="00EF082A"/>
    <w:rsid w:val="00EF0BF2"/>
    <w:rsid w:val="00EF0E50"/>
    <w:rsid w:val="00EF1034"/>
    <w:rsid w:val="00EF1056"/>
    <w:rsid w:val="00EF13D8"/>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EBD"/>
    <w:rsid w:val="00EF4F32"/>
    <w:rsid w:val="00EF509E"/>
    <w:rsid w:val="00EF5326"/>
    <w:rsid w:val="00EF5596"/>
    <w:rsid w:val="00EF57F7"/>
    <w:rsid w:val="00EF5861"/>
    <w:rsid w:val="00EF5A30"/>
    <w:rsid w:val="00EF5F71"/>
    <w:rsid w:val="00EF61C2"/>
    <w:rsid w:val="00EF6EF5"/>
    <w:rsid w:val="00EF6F6C"/>
    <w:rsid w:val="00EF71EE"/>
    <w:rsid w:val="00EF7878"/>
    <w:rsid w:val="00EF7DB1"/>
    <w:rsid w:val="00EF7F14"/>
    <w:rsid w:val="00EF7F47"/>
    <w:rsid w:val="00F000F0"/>
    <w:rsid w:val="00F00180"/>
    <w:rsid w:val="00F001A4"/>
    <w:rsid w:val="00F0024F"/>
    <w:rsid w:val="00F004AB"/>
    <w:rsid w:val="00F00666"/>
    <w:rsid w:val="00F006E4"/>
    <w:rsid w:val="00F00923"/>
    <w:rsid w:val="00F00B7D"/>
    <w:rsid w:val="00F00C9D"/>
    <w:rsid w:val="00F0109A"/>
    <w:rsid w:val="00F01571"/>
    <w:rsid w:val="00F0197D"/>
    <w:rsid w:val="00F01A58"/>
    <w:rsid w:val="00F01F57"/>
    <w:rsid w:val="00F023A1"/>
    <w:rsid w:val="00F02691"/>
    <w:rsid w:val="00F026AE"/>
    <w:rsid w:val="00F027FF"/>
    <w:rsid w:val="00F02B5B"/>
    <w:rsid w:val="00F0301D"/>
    <w:rsid w:val="00F032DF"/>
    <w:rsid w:val="00F03497"/>
    <w:rsid w:val="00F0372A"/>
    <w:rsid w:val="00F0388F"/>
    <w:rsid w:val="00F03891"/>
    <w:rsid w:val="00F03ADC"/>
    <w:rsid w:val="00F03B1F"/>
    <w:rsid w:val="00F03F29"/>
    <w:rsid w:val="00F046FD"/>
    <w:rsid w:val="00F04D51"/>
    <w:rsid w:val="00F05EED"/>
    <w:rsid w:val="00F05F00"/>
    <w:rsid w:val="00F060F0"/>
    <w:rsid w:val="00F06AED"/>
    <w:rsid w:val="00F06F02"/>
    <w:rsid w:val="00F07CD5"/>
    <w:rsid w:val="00F10437"/>
    <w:rsid w:val="00F10465"/>
    <w:rsid w:val="00F10864"/>
    <w:rsid w:val="00F10BB6"/>
    <w:rsid w:val="00F111BA"/>
    <w:rsid w:val="00F1135C"/>
    <w:rsid w:val="00F113A2"/>
    <w:rsid w:val="00F1165E"/>
    <w:rsid w:val="00F11858"/>
    <w:rsid w:val="00F11CF5"/>
    <w:rsid w:val="00F12056"/>
    <w:rsid w:val="00F12B3D"/>
    <w:rsid w:val="00F13137"/>
    <w:rsid w:val="00F13242"/>
    <w:rsid w:val="00F13555"/>
    <w:rsid w:val="00F1403E"/>
    <w:rsid w:val="00F140FE"/>
    <w:rsid w:val="00F1415B"/>
    <w:rsid w:val="00F14FB4"/>
    <w:rsid w:val="00F15C93"/>
    <w:rsid w:val="00F1604E"/>
    <w:rsid w:val="00F165BE"/>
    <w:rsid w:val="00F165FF"/>
    <w:rsid w:val="00F16BB1"/>
    <w:rsid w:val="00F175B3"/>
    <w:rsid w:val="00F17A8F"/>
    <w:rsid w:val="00F17B5B"/>
    <w:rsid w:val="00F17D56"/>
    <w:rsid w:val="00F17DBF"/>
    <w:rsid w:val="00F20046"/>
    <w:rsid w:val="00F20242"/>
    <w:rsid w:val="00F206FE"/>
    <w:rsid w:val="00F20F5B"/>
    <w:rsid w:val="00F21048"/>
    <w:rsid w:val="00F210AB"/>
    <w:rsid w:val="00F211EA"/>
    <w:rsid w:val="00F2157F"/>
    <w:rsid w:val="00F215A3"/>
    <w:rsid w:val="00F21758"/>
    <w:rsid w:val="00F21857"/>
    <w:rsid w:val="00F218EF"/>
    <w:rsid w:val="00F21F61"/>
    <w:rsid w:val="00F22210"/>
    <w:rsid w:val="00F22444"/>
    <w:rsid w:val="00F22623"/>
    <w:rsid w:val="00F22B7D"/>
    <w:rsid w:val="00F22BEF"/>
    <w:rsid w:val="00F22C96"/>
    <w:rsid w:val="00F22FC1"/>
    <w:rsid w:val="00F2357F"/>
    <w:rsid w:val="00F23BD0"/>
    <w:rsid w:val="00F23C3A"/>
    <w:rsid w:val="00F23D45"/>
    <w:rsid w:val="00F23D7A"/>
    <w:rsid w:val="00F23FCA"/>
    <w:rsid w:val="00F2456B"/>
    <w:rsid w:val="00F24A57"/>
    <w:rsid w:val="00F24D96"/>
    <w:rsid w:val="00F24F4D"/>
    <w:rsid w:val="00F24FA0"/>
    <w:rsid w:val="00F25157"/>
    <w:rsid w:val="00F25CED"/>
    <w:rsid w:val="00F25EB4"/>
    <w:rsid w:val="00F25F62"/>
    <w:rsid w:val="00F2609E"/>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3FA"/>
    <w:rsid w:val="00F336F2"/>
    <w:rsid w:val="00F3383E"/>
    <w:rsid w:val="00F339AC"/>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0A00"/>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39D"/>
    <w:rsid w:val="00F47459"/>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1DA3"/>
    <w:rsid w:val="00F5234E"/>
    <w:rsid w:val="00F52756"/>
    <w:rsid w:val="00F52797"/>
    <w:rsid w:val="00F528A1"/>
    <w:rsid w:val="00F52A47"/>
    <w:rsid w:val="00F52A4B"/>
    <w:rsid w:val="00F52C6C"/>
    <w:rsid w:val="00F52E16"/>
    <w:rsid w:val="00F52FA8"/>
    <w:rsid w:val="00F532FD"/>
    <w:rsid w:val="00F53315"/>
    <w:rsid w:val="00F538CD"/>
    <w:rsid w:val="00F53AD8"/>
    <w:rsid w:val="00F54192"/>
    <w:rsid w:val="00F542D8"/>
    <w:rsid w:val="00F54501"/>
    <w:rsid w:val="00F548C8"/>
    <w:rsid w:val="00F54A8A"/>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4FA"/>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404"/>
    <w:rsid w:val="00F6479C"/>
    <w:rsid w:val="00F648A2"/>
    <w:rsid w:val="00F64928"/>
    <w:rsid w:val="00F6495D"/>
    <w:rsid w:val="00F64966"/>
    <w:rsid w:val="00F651C1"/>
    <w:rsid w:val="00F65961"/>
    <w:rsid w:val="00F65A3C"/>
    <w:rsid w:val="00F65E8A"/>
    <w:rsid w:val="00F65E91"/>
    <w:rsid w:val="00F66042"/>
    <w:rsid w:val="00F660B8"/>
    <w:rsid w:val="00F6617D"/>
    <w:rsid w:val="00F6630F"/>
    <w:rsid w:val="00F664F6"/>
    <w:rsid w:val="00F66709"/>
    <w:rsid w:val="00F669E3"/>
    <w:rsid w:val="00F66AF7"/>
    <w:rsid w:val="00F670D4"/>
    <w:rsid w:val="00F672EB"/>
    <w:rsid w:val="00F67353"/>
    <w:rsid w:val="00F6753C"/>
    <w:rsid w:val="00F67906"/>
    <w:rsid w:val="00F679D0"/>
    <w:rsid w:val="00F67A85"/>
    <w:rsid w:val="00F67AE1"/>
    <w:rsid w:val="00F67D0D"/>
    <w:rsid w:val="00F70685"/>
    <w:rsid w:val="00F70E62"/>
    <w:rsid w:val="00F71026"/>
    <w:rsid w:val="00F71042"/>
    <w:rsid w:val="00F710A0"/>
    <w:rsid w:val="00F710D9"/>
    <w:rsid w:val="00F7118C"/>
    <w:rsid w:val="00F71893"/>
    <w:rsid w:val="00F71976"/>
    <w:rsid w:val="00F71E52"/>
    <w:rsid w:val="00F71F79"/>
    <w:rsid w:val="00F721A1"/>
    <w:rsid w:val="00F724E3"/>
    <w:rsid w:val="00F7263D"/>
    <w:rsid w:val="00F727AA"/>
    <w:rsid w:val="00F729F2"/>
    <w:rsid w:val="00F72C94"/>
    <w:rsid w:val="00F73F43"/>
    <w:rsid w:val="00F74599"/>
    <w:rsid w:val="00F74664"/>
    <w:rsid w:val="00F74682"/>
    <w:rsid w:val="00F74791"/>
    <w:rsid w:val="00F747FD"/>
    <w:rsid w:val="00F74A7A"/>
    <w:rsid w:val="00F75A74"/>
    <w:rsid w:val="00F75C0B"/>
    <w:rsid w:val="00F763DF"/>
    <w:rsid w:val="00F77028"/>
    <w:rsid w:val="00F770DC"/>
    <w:rsid w:val="00F778DE"/>
    <w:rsid w:val="00F7792A"/>
    <w:rsid w:val="00F77C47"/>
    <w:rsid w:val="00F77CFA"/>
    <w:rsid w:val="00F802D3"/>
    <w:rsid w:val="00F80A32"/>
    <w:rsid w:val="00F80D8F"/>
    <w:rsid w:val="00F81012"/>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31B"/>
    <w:rsid w:val="00F855CB"/>
    <w:rsid w:val="00F856DE"/>
    <w:rsid w:val="00F85744"/>
    <w:rsid w:val="00F8598D"/>
    <w:rsid w:val="00F85B9A"/>
    <w:rsid w:val="00F8601B"/>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0E8"/>
    <w:rsid w:val="00F901C2"/>
    <w:rsid w:val="00F902D2"/>
    <w:rsid w:val="00F90391"/>
    <w:rsid w:val="00F9046C"/>
    <w:rsid w:val="00F9087F"/>
    <w:rsid w:val="00F90BE4"/>
    <w:rsid w:val="00F90C86"/>
    <w:rsid w:val="00F90F6C"/>
    <w:rsid w:val="00F90FD6"/>
    <w:rsid w:val="00F9103F"/>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2D7"/>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7E2"/>
    <w:rsid w:val="00FA2AB0"/>
    <w:rsid w:val="00FA2EBD"/>
    <w:rsid w:val="00FA33A2"/>
    <w:rsid w:val="00FA34B0"/>
    <w:rsid w:val="00FA364C"/>
    <w:rsid w:val="00FA36F5"/>
    <w:rsid w:val="00FA3871"/>
    <w:rsid w:val="00FA3C84"/>
    <w:rsid w:val="00FA3E93"/>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68F"/>
    <w:rsid w:val="00FA7936"/>
    <w:rsid w:val="00FA7A20"/>
    <w:rsid w:val="00FA7AA6"/>
    <w:rsid w:val="00FA7C04"/>
    <w:rsid w:val="00FB0443"/>
    <w:rsid w:val="00FB0540"/>
    <w:rsid w:val="00FB0BB0"/>
    <w:rsid w:val="00FB15D5"/>
    <w:rsid w:val="00FB18E8"/>
    <w:rsid w:val="00FB19D8"/>
    <w:rsid w:val="00FB1F61"/>
    <w:rsid w:val="00FB22E5"/>
    <w:rsid w:val="00FB2663"/>
    <w:rsid w:val="00FB2864"/>
    <w:rsid w:val="00FB2E7C"/>
    <w:rsid w:val="00FB2F94"/>
    <w:rsid w:val="00FB3290"/>
    <w:rsid w:val="00FB365F"/>
    <w:rsid w:val="00FB3B8C"/>
    <w:rsid w:val="00FB3CD6"/>
    <w:rsid w:val="00FB3F57"/>
    <w:rsid w:val="00FB4065"/>
    <w:rsid w:val="00FB4760"/>
    <w:rsid w:val="00FB47B5"/>
    <w:rsid w:val="00FB5201"/>
    <w:rsid w:val="00FB52FD"/>
    <w:rsid w:val="00FB57A7"/>
    <w:rsid w:val="00FB5A6F"/>
    <w:rsid w:val="00FB5D40"/>
    <w:rsid w:val="00FB61E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2AE5"/>
    <w:rsid w:val="00FC37F0"/>
    <w:rsid w:val="00FC3BBC"/>
    <w:rsid w:val="00FC3EEB"/>
    <w:rsid w:val="00FC4278"/>
    <w:rsid w:val="00FC4423"/>
    <w:rsid w:val="00FC47CD"/>
    <w:rsid w:val="00FC47D1"/>
    <w:rsid w:val="00FC4B29"/>
    <w:rsid w:val="00FC4CA4"/>
    <w:rsid w:val="00FC4D5A"/>
    <w:rsid w:val="00FC4ED1"/>
    <w:rsid w:val="00FC545C"/>
    <w:rsid w:val="00FC553E"/>
    <w:rsid w:val="00FC58B2"/>
    <w:rsid w:val="00FC65A0"/>
    <w:rsid w:val="00FC6B41"/>
    <w:rsid w:val="00FC6D8C"/>
    <w:rsid w:val="00FC791E"/>
    <w:rsid w:val="00FC7F93"/>
    <w:rsid w:val="00FD01C2"/>
    <w:rsid w:val="00FD07A0"/>
    <w:rsid w:val="00FD10D2"/>
    <w:rsid w:val="00FD116E"/>
    <w:rsid w:val="00FD12E7"/>
    <w:rsid w:val="00FD1407"/>
    <w:rsid w:val="00FD1643"/>
    <w:rsid w:val="00FD235B"/>
    <w:rsid w:val="00FD2804"/>
    <w:rsid w:val="00FD282A"/>
    <w:rsid w:val="00FD2A71"/>
    <w:rsid w:val="00FD2BDC"/>
    <w:rsid w:val="00FD3124"/>
    <w:rsid w:val="00FD34BA"/>
    <w:rsid w:val="00FD36CF"/>
    <w:rsid w:val="00FD3905"/>
    <w:rsid w:val="00FD4005"/>
    <w:rsid w:val="00FD4272"/>
    <w:rsid w:val="00FD4428"/>
    <w:rsid w:val="00FD45BB"/>
    <w:rsid w:val="00FD4CC0"/>
    <w:rsid w:val="00FD4FEB"/>
    <w:rsid w:val="00FD526F"/>
    <w:rsid w:val="00FD5999"/>
    <w:rsid w:val="00FD5A3D"/>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C96"/>
    <w:rsid w:val="00FE3D47"/>
    <w:rsid w:val="00FE3E33"/>
    <w:rsid w:val="00FE3F67"/>
    <w:rsid w:val="00FE42C4"/>
    <w:rsid w:val="00FE42CA"/>
    <w:rsid w:val="00FE47B0"/>
    <w:rsid w:val="00FE5172"/>
    <w:rsid w:val="00FE5236"/>
    <w:rsid w:val="00FE5977"/>
    <w:rsid w:val="00FE5994"/>
    <w:rsid w:val="00FE5CB2"/>
    <w:rsid w:val="00FE64A7"/>
    <w:rsid w:val="00FE65DB"/>
    <w:rsid w:val="00FE6B91"/>
    <w:rsid w:val="00FE6DEC"/>
    <w:rsid w:val="00FE74E2"/>
    <w:rsid w:val="00FE74FC"/>
    <w:rsid w:val="00FE75C1"/>
    <w:rsid w:val="00FE761D"/>
    <w:rsid w:val="00FE76FA"/>
    <w:rsid w:val="00FE7A09"/>
    <w:rsid w:val="00FE7C50"/>
    <w:rsid w:val="00FE7FE6"/>
    <w:rsid w:val="00FF0017"/>
    <w:rsid w:val="00FF01C5"/>
    <w:rsid w:val="00FF0224"/>
    <w:rsid w:val="00FF0289"/>
    <w:rsid w:val="00FF02D6"/>
    <w:rsid w:val="00FF034C"/>
    <w:rsid w:val="00FF0895"/>
    <w:rsid w:val="00FF0BBB"/>
    <w:rsid w:val="00FF1455"/>
    <w:rsid w:val="00FF1716"/>
    <w:rsid w:val="00FF1920"/>
    <w:rsid w:val="00FF1ACF"/>
    <w:rsid w:val="00FF238D"/>
    <w:rsid w:val="00FF2A88"/>
    <w:rsid w:val="00FF37C5"/>
    <w:rsid w:val="00FF3A12"/>
    <w:rsid w:val="00FF3A37"/>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0727662">
      <w:bodyDiv w:val="1"/>
      <w:marLeft w:val="0"/>
      <w:marRight w:val="0"/>
      <w:marTop w:val="0"/>
      <w:marBottom w:val="0"/>
      <w:divBdr>
        <w:top w:val="none" w:sz="0" w:space="0" w:color="auto"/>
        <w:left w:val="none" w:sz="0" w:space="0" w:color="auto"/>
        <w:bottom w:val="none" w:sz="0" w:space="0" w:color="auto"/>
        <w:right w:val="none" w:sz="0" w:space="0" w:color="auto"/>
      </w:divBdr>
      <w:divsChild>
        <w:div w:id="459226633">
          <w:marLeft w:val="1166"/>
          <w:marRight w:val="0"/>
          <w:marTop w:val="96"/>
          <w:marBottom w:val="0"/>
          <w:divBdr>
            <w:top w:val="none" w:sz="0" w:space="0" w:color="auto"/>
            <w:left w:val="none" w:sz="0" w:space="0" w:color="auto"/>
            <w:bottom w:val="none" w:sz="0" w:space="0" w:color="auto"/>
            <w:right w:val="none" w:sz="0" w:space="0" w:color="auto"/>
          </w:divBdr>
        </w:div>
        <w:div w:id="1373843815">
          <w:marLeft w:val="1627"/>
          <w:marRight w:val="0"/>
          <w:marTop w:val="86"/>
          <w:marBottom w:val="0"/>
          <w:divBdr>
            <w:top w:val="none" w:sz="0" w:space="0" w:color="auto"/>
            <w:left w:val="none" w:sz="0" w:space="0" w:color="auto"/>
            <w:bottom w:val="none" w:sz="0" w:space="0" w:color="auto"/>
            <w:right w:val="none" w:sz="0" w:space="0" w:color="auto"/>
          </w:divBdr>
        </w:div>
        <w:div w:id="274484026">
          <w:marLeft w:val="2074"/>
          <w:marRight w:val="0"/>
          <w:marTop w:val="77"/>
          <w:marBottom w:val="0"/>
          <w:divBdr>
            <w:top w:val="none" w:sz="0" w:space="0" w:color="auto"/>
            <w:left w:val="none" w:sz="0" w:space="0" w:color="auto"/>
            <w:bottom w:val="none" w:sz="0" w:space="0" w:color="auto"/>
            <w:right w:val="none" w:sz="0" w:space="0" w:color="auto"/>
          </w:divBdr>
        </w:div>
        <w:div w:id="8142765">
          <w:marLeft w:val="2074"/>
          <w:marRight w:val="0"/>
          <w:marTop w:val="77"/>
          <w:marBottom w:val="0"/>
          <w:divBdr>
            <w:top w:val="none" w:sz="0" w:space="0" w:color="auto"/>
            <w:left w:val="none" w:sz="0" w:space="0" w:color="auto"/>
            <w:bottom w:val="none" w:sz="0" w:space="0" w:color="auto"/>
            <w:right w:val="none" w:sz="0" w:space="0" w:color="auto"/>
          </w:divBdr>
        </w:div>
        <w:div w:id="1656101980">
          <w:marLeft w:val="1627"/>
          <w:marRight w:val="0"/>
          <w:marTop w:val="86"/>
          <w:marBottom w:val="0"/>
          <w:divBdr>
            <w:top w:val="none" w:sz="0" w:space="0" w:color="auto"/>
            <w:left w:val="none" w:sz="0" w:space="0" w:color="auto"/>
            <w:bottom w:val="none" w:sz="0" w:space="0" w:color="auto"/>
            <w:right w:val="none" w:sz="0" w:space="0" w:color="auto"/>
          </w:divBdr>
        </w:div>
        <w:div w:id="1428885937">
          <w:marLeft w:val="2074"/>
          <w:marRight w:val="0"/>
          <w:marTop w:val="77"/>
          <w:marBottom w:val="0"/>
          <w:divBdr>
            <w:top w:val="none" w:sz="0" w:space="0" w:color="auto"/>
            <w:left w:val="none" w:sz="0" w:space="0" w:color="auto"/>
            <w:bottom w:val="none" w:sz="0" w:space="0" w:color="auto"/>
            <w:right w:val="none" w:sz="0" w:space="0" w:color="auto"/>
          </w:divBdr>
        </w:div>
        <w:div w:id="311955183">
          <w:marLeft w:val="2074"/>
          <w:marRight w:val="0"/>
          <w:marTop w:val="77"/>
          <w:marBottom w:val="0"/>
          <w:divBdr>
            <w:top w:val="none" w:sz="0" w:space="0" w:color="auto"/>
            <w:left w:val="none" w:sz="0" w:space="0" w:color="auto"/>
            <w:bottom w:val="none" w:sz="0" w:space="0" w:color="auto"/>
            <w:right w:val="none" w:sz="0" w:space="0" w:color="auto"/>
          </w:divBdr>
        </w:div>
        <w:div w:id="1624841592">
          <w:marLeft w:val="2074"/>
          <w:marRight w:val="0"/>
          <w:marTop w:val="77"/>
          <w:marBottom w:val="0"/>
          <w:divBdr>
            <w:top w:val="none" w:sz="0" w:space="0" w:color="auto"/>
            <w:left w:val="none" w:sz="0" w:space="0" w:color="auto"/>
            <w:bottom w:val="none" w:sz="0" w:space="0" w:color="auto"/>
            <w:right w:val="none" w:sz="0" w:space="0" w:color="auto"/>
          </w:divBdr>
        </w:div>
        <w:div w:id="697389181">
          <w:marLeft w:val="2074"/>
          <w:marRight w:val="0"/>
          <w:marTop w:val="77"/>
          <w:marBottom w:val="0"/>
          <w:divBdr>
            <w:top w:val="none" w:sz="0" w:space="0" w:color="auto"/>
            <w:left w:val="none" w:sz="0" w:space="0" w:color="auto"/>
            <w:bottom w:val="none" w:sz="0" w:space="0" w:color="auto"/>
            <w:right w:val="none" w:sz="0" w:space="0" w:color="auto"/>
          </w:divBdr>
        </w:div>
        <w:div w:id="20405164">
          <w:marLeft w:val="2074"/>
          <w:marRight w:val="0"/>
          <w:marTop w:val="77"/>
          <w:marBottom w:val="0"/>
          <w:divBdr>
            <w:top w:val="none" w:sz="0" w:space="0" w:color="auto"/>
            <w:left w:val="none" w:sz="0" w:space="0" w:color="auto"/>
            <w:bottom w:val="none" w:sz="0" w:space="0" w:color="auto"/>
            <w:right w:val="none" w:sz="0" w:space="0" w:color="auto"/>
          </w:divBdr>
        </w:div>
        <w:div w:id="211625393">
          <w:marLeft w:val="2074"/>
          <w:marRight w:val="0"/>
          <w:marTop w:val="77"/>
          <w:marBottom w:val="0"/>
          <w:divBdr>
            <w:top w:val="none" w:sz="0" w:space="0" w:color="auto"/>
            <w:left w:val="none" w:sz="0" w:space="0" w:color="auto"/>
            <w:bottom w:val="none" w:sz="0" w:space="0" w:color="auto"/>
            <w:right w:val="none" w:sz="0" w:space="0" w:color="auto"/>
          </w:divBdr>
        </w:div>
        <w:div w:id="60257504">
          <w:marLeft w:val="1627"/>
          <w:marRight w:val="0"/>
          <w:marTop w:val="86"/>
          <w:marBottom w:val="0"/>
          <w:divBdr>
            <w:top w:val="none" w:sz="0" w:space="0" w:color="auto"/>
            <w:left w:val="none" w:sz="0" w:space="0" w:color="auto"/>
            <w:bottom w:val="none" w:sz="0" w:space="0" w:color="auto"/>
            <w:right w:val="none" w:sz="0" w:space="0" w:color="auto"/>
          </w:divBdr>
        </w:div>
        <w:div w:id="1872763778">
          <w:marLeft w:val="1627"/>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63963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24904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cid:image001.png@01D45755.B9D30CC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HR33RHYHUWRF-4-7951</_dlc_DocId>
    <_dlc_DocIdUrl xmlns="c06861ca-3f08-4d07-bff7-bb15bac121f4">
      <Url>https://projects.qualcomm.com/sites/pentari/_layouts/15/DocIdRedir.aspx?ID=HR33RHYHUWRF-4-7951</Url>
      <Description>HR33RHYHUWRF-4-7951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BCDB4086-23DB-47AC-A358-715D86D8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3</TotalTime>
  <Pages>20</Pages>
  <Words>6300</Words>
  <Characters>35913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42129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Kianoush Hosseini</cp:lastModifiedBy>
  <cp:revision>4</cp:revision>
  <cp:lastPrinted>2014-11-07T05:38:00Z</cp:lastPrinted>
  <dcterms:created xsi:type="dcterms:W3CDTF">2019-01-21T02:13:00Z</dcterms:created>
  <dcterms:modified xsi:type="dcterms:W3CDTF">2019-01-21T20:32:00Z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88e5c603-357e-4e61-9506-5c2c03927925</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